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BA51" w14:textId="50DDA004" w:rsidR="009B3051" w:rsidRDefault="00D50AA7" w:rsidP="4D703E49">
      <w:pPr>
        <w:pStyle w:val="NoSpacing"/>
        <w:rPr>
          <w:b/>
          <w:bCs/>
        </w:rPr>
      </w:pPr>
      <w:r w:rsidRPr="00015496">
        <w:rPr>
          <w:rFonts w:asciiTheme="minorHAnsi" w:hAnsiTheme="minorHAnsi" w:cstheme="minorHAnsi"/>
          <w:b/>
          <w:bCs/>
          <w:noProof/>
          <w:sz w:val="28"/>
          <w:szCs w:val="22"/>
          <w:u w:val="single"/>
        </w:rPr>
        <w:drawing>
          <wp:anchor distT="0" distB="0" distL="114300" distR="114300" simplePos="0" relativeHeight="251658241" behindDoc="1" locked="0" layoutInCell="1" allowOverlap="1" wp14:anchorId="04329F07" wp14:editId="6BD043C3">
            <wp:simplePos x="0" y="0"/>
            <wp:positionH relativeFrom="column">
              <wp:posOffset>4342130</wp:posOffset>
            </wp:positionH>
            <wp:positionV relativeFrom="page">
              <wp:posOffset>198120</wp:posOffset>
            </wp:positionV>
            <wp:extent cx="1037590" cy="614680"/>
            <wp:effectExtent l="0" t="0" r="0" b="0"/>
            <wp:wrapTight wrapText="bothSides">
              <wp:wrapPolygon edited="0">
                <wp:start x="0" y="0"/>
                <wp:lineTo x="0" y="20752"/>
                <wp:lineTo x="21018" y="20752"/>
                <wp:lineTo x="21018" y="0"/>
                <wp:lineTo x="0" y="0"/>
              </wp:wrapPolygon>
            </wp:wrapTight>
            <wp:docPr id="6" name="Picture 6" descr="Text&#10;&#10;Description automatically generated with low confidence">
              <a:extLst xmlns:a="http://schemas.openxmlformats.org/drawingml/2006/main">
                <a:ext uri="{FF2B5EF4-FFF2-40B4-BE49-F238E27FC236}">
                  <a16:creationId xmlns:a16="http://schemas.microsoft.com/office/drawing/2014/main" id="{DDFC43C1-7C86-C247-C80D-C8CF6AC07A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ext&#10;&#10;Description automatically generated with low confidence">
                      <a:extLst>
                        <a:ext uri="{FF2B5EF4-FFF2-40B4-BE49-F238E27FC236}">
                          <a16:creationId xmlns:a16="http://schemas.microsoft.com/office/drawing/2014/main" id="{DDFC43C1-7C86-C247-C80D-C8CF6AC07A99}"/>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22418" b="18343"/>
                    <a:stretch/>
                  </pic:blipFill>
                  <pic:spPr>
                    <a:xfrm>
                      <a:off x="0" y="0"/>
                      <a:ext cx="1037590" cy="614680"/>
                    </a:xfrm>
                    <a:prstGeom prst="rect">
                      <a:avLst/>
                    </a:prstGeom>
                  </pic:spPr>
                </pic:pic>
              </a:graphicData>
            </a:graphic>
            <wp14:sizeRelH relativeFrom="page">
              <wp14:pctWidth>0</wp14:pctWidth>
            </wp14:sizeRelH>
            <wp14:sizeRelV relativeFrom="page">
              <wp14:pctHeight>0</wp14:pctHeight>
            </wp14:sizeRelV>
          </wp:anchor>
        </w:drawing>
      </w:r>
      <w:r w:rsidR="009108FE" w:rsidRPr="00015496">
        <w:rPr>
          <w:rFonts w:asciiTheme="minorHAnsi" w:hAnsiTheme="minorHAnsi" w:cstheme="minorHAnsi"/>
          <w:b/>
          <w:bCs/>
          <w:noProof/>
          <w:sz w:val="28"/>
          <w:szCs w:val="22"/>
        </w:rPr>
        <w:drawing>
          <wp:anchor distT="0" distB="0" distL="114300" distR="114300" simplePos="0" relativeHeight="251658240" behindDoc="1" locked="0" layoutInCell="1" allowOverlap="1" wp14:anchorId="720DE064" wp14:editId="52B8CA58">
            <wp:simplePos x="0" y="0"/>
            <wp:positionH relativeFrom="column">
              <wp:posOffset>5375910</wp:posOffset>
            </wp:positionH>
            <wp:positionV relativeFrom="page">
              <wp:posOffset>177165</wp:posOffset>
            </wp:positionV>
            <wp:extent cx="807720" cy="661035"/>
            <wp:effectExtent l="0" t="0" r="0" b="5715"/>
            <wp:wrapTight wrapText="bothSides">
              <wp:wrapPolygon edited="0">
                <wp:start x="0" y="0"/>
                <wp:lineTo x="0" y="21164"/>
                <wp:lineTo x="20887" y="21164"/>
                <wp:lineTo x="20887" y="0"/>
                <wp:lineTo x="0" y="0"/>
              </wp:wrapPolygon>
            </wp:wrapTight>
            <wp:docPr id="2" name="Picture 2" descr="nhs-logo - Help in Hearing - independent hearing care specia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logo - Help in Hearing - independent hearing care specialis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496" w:rsidRPr="00015496">
        <w:rPr>
          <w:b/>
          <w:bCs/>
          <w:noProof/>
          <w:sz w:val="28"/>
          <w:szCs w:val="22"/>
        </w:rPr>
        <w:t>Partnerships for Inclusion of Neurodiversity in Schools (PIN</w:t>
      </w:r>
      <w:r w:rsidR="009B3051">
        <w:rPr>
          <w:b/>
          <w:bCs/>
          <w:noProof/>
          <w:sz w:val="28"/>
          <w:szCs w:val="22"/>
        </w:rPr>
        <w:t>S)</w:t>
      </w:r>
      <w:r w:rsidR="00E774C2">
        <w:rPr>
          <w:b/>
          <w:bCs/>
          <w:noProof/>
          <w:sz w:val="28"/>
          <w:szCs w:val="22"/>
        </w:rPr>
        <w:t>:</w:t>
      </w:r>
    </w:p>
    <w:p w14:paraId="7A73A728" w14:textId="281E8504" w:rsidR="00273CE6" w:rsidRPr="009B3051" w:rsidRDefault="627353CC" w:rsidP="00E774C2">
      <w:pPr>
        <w:pStyle w:val="NoSpacing"/>
        <w:rPr>
          <w:b/>
          <w:bCs/>
        </w:rPr>
      </w:pPr>
      <w:r w:rsidRPr="4D703E49">
        <w:rPr>
          <w:rFonts w:asciiTheme="minorHAnsi" w:hAnsiTheme="minorHAnsi" w:cstheme="minorBidi"/>
          <w:b/>
          <w:bCs/>
          <w:sz w:val="32"/>
          <w:szCs w:val="32"/>
        </w:rPr>
        <w:t>Self-Assessment Tool</w:t>
      </w:r>
    </w:p>
    <w:p w14:paraId="3AFDB227" w14:textId="572C9713" w:rsidR="00E774C2" w:rsidRDefault="005164C1" w:rsidP="00E774C2">
      <w:pPr>
        <w:pStyle w:val="DeptBullets"/>
        <w:numPr>
          <w:ilvl w:val="0"/>
          <w:numId w:val="0"/>
        </w:numPr>
        <w:rPr>
          <w:rFonts w:asciiTheme="minorHAnsi" w:hAnsiTheme="minorHAnsi" w:cstheme="minorBidi"/>
        </w:rPr>
      </w:pPr>
      <w:r w:rsidRPr="00BE7E66">
        <w:rPr>
          <w:rFonts w:asciiTheme="minorHAnsi" w:hAnsiTheme="minorHAnsi" w:cstheme="minorBidi"/>
        </w:rPr>
        <w:t xml:space="preserve">This self-assessment tool is to help </w:t>
      </w:r>
      <w:r w:rsidR="00C4300D">
        <w:rPr>
          <w:rFonts w:asciiTheme="minorHAnsi" w:hAnsiTheme="minorHAnsi" w:cstheme="minorBidi"/>
        </w:rPr>
        <w:t xml:space="preserve">your </w:t>
      </w:r>
      <w:r w:rsidR="008C0411">
        <w:rPr>
          <w:rFonts w:asciiTheme="minorHAnsi" w:hAnsiTheme="minorHAnsi" w:cstheme="minorBidi"/>
        </w:rPr>
        <w:t>school</w:t>
      </w:r>
      <w:r w:rsidR="005E1AE9">
        <w:rPr>
          <w:rFonts w:asciiTheme="minorHAnsi" w:hAnsiTheme="minorHAnsi" w:cstheme="minorBidi"/>
        </w:rPr>
        <w:t xml:space="preserve"> </w:t>
      </w:r>
      <w:r w:rsidRPr="00BE7E66">
        <w:rPr>
          <w:rFonts w:asciiTheme="minorHAnsi" w:hAnsiTheme="minorHAnsi" w:cstheme="minorBidi"/>
        </w:rPr>
        <w:t xml:space="preserve">to identify the strengths and </w:t>
      </w:r>
      <w:r w:rsidR="00C22298">
        <w:rPr>
          <w:rFonts w:asciiTheme="minorHAnsi" w:hAnsiTheme="minorHAnsi" w:cstheme="minorBidi"/>
        </w:rPr>
        <w:t xml:space="preserve">areas for development </w:t>
      </w:r>
      <w:r w:rsidRPr="00BE7E66">
        <w:rPr>
          <w:rFonts w:asciiTheme="minorHAnsi" w:hAnsiTheme="minorHAnsi" w:cstheme="minorBidi"/>
        </w:rPr>
        <w:t xml:space="preserve">of </w:t>
      </w:r>
      <w:r w:rsidR="00012C90">
        <w:rPr>
          <w:rFonts w:asciiTheme="minorHAnsi" w:hAnsiTheme="minorHAnsi" w:cstheme="minorBidi"/>
        </w:rPr>
        <w:t>your</w:t>
      </w:r>
      <w:r w:rsidR="00E774C2" w:rsidRPr="00BE7E66">
        <w:rPr>
          <w:rFonts w:asciiTheme="minorHAnsi" w:hAnsiTheme="minorHAnsi" w:cstheme="minorBidi"/>
        </w:rPr>
        <w:t xml:space="preserve"> </w:t>
      </w:r>
      <w:r w:rsidRPr="00BE7E66">
        <w:rPr>
          <w:rFonts w:asciiTheme="minorHAnsi" w:hAnsiTheme="minorHAnsi" w:cstheme="minorBidi"/>
        </w:rPr>
        <w:t xml:space="preserve">current whole-school approach to neurodiversity. It seeks input from </w:t>
      </w:r>
      <w:r w:rsidR="00D222F9" w:rsidRPr="00BE7E66">
        <w:rPr>
          <w:rFonts w:asciiTheme="minorHAnsi" w:hAnsiTheme="minorHAnsi" w:cstheme="minorBidi"/>
        </w:rPr>
        <w:t>school leaders</w:t>
      </w:r>
      <w:r w:rsidR="005C0147" w:rsidRPr="00BE7E66">
        <w:rPr>
          <w:rFonts w:asciiTheme="minorHAnsi" w:hAnsiTheme="minorHAnsi" w:cstheme="minorBidi"/>
        </w:rPr>
        <w:t>, the</w:t>
      </w:r>
      <w:r w:rsidR="00D222F9" w:rsidRPr="00BE7E66">
        <w:rPr>
          <w:rFonts w:asciiTheme="minorHAnsi" w:hAnsiTheme="minorHAnsi" w:cstheme="minorBidi"/>
        </w:rPr>
        <w:t xml:space="preserve"> governing bod</w:t>
      </w:r>
      <w:r w:rsidR="00625ECB" w:rsidRPr="00BE7E66">
        <w:rPr>
          <w:rFonts w:asciiTheme="minorHAnsi" w:hAnsiTheme="minorHAnsi" w:cstheme="minorBidi"/>
        </w:rPr>
        <w:t>y</w:t>
      </w:r>
      <w:r w:rsidR="00D222F9" w:rsidRPr="00BE7E66">
        <w:rPr>
          <w:rFonts w:asciiTheme="minorHAnsi" w:hAnsiTheme="minorHAnsi" w:cstheme="minorBidi"/>
        </w:rPr>
        <w:t xml:space="preserve">, </w:t>
      </w:r>
      <w:r w:rsidRPr="00BE7E66">
        <w:rPr>
          <w:rFonts w:asciiTheme="minorHAnsi" w:hAnsiTheme="minorHAnsi" w:cstheme="minorBidi"/>
        </w:rPr>
        <w:t>SENCO</w:t>
      </w:r>
      <w:r w:rsidR="007B2B77">
        <w:rPr>
          <w:rFonts w:asciiTheme="minorHAnsi" w:hAnsiTheme="minorHAnsi" w:cstheme="minorBidi"/>
        </w:rPr>
        <w:t>,</w:t>
      </w:r>
      <w:r w:rsidR="005C0147" w:rsidRPr="00BE7E66">
        <w:rPr>
          <w:rFonts w:asciiTheme="minorHAnsi" w:hAnsiTheme="minorHAnsi" w:cstheme="minorBidi"/>
        </w:rPr>
        <w:t xml:space="preserve"> </w:t>
      </w:r>
      <w:r w:rsidRPr="00B0559B">
        <w:rPr>
          <w:rFonts w:asciiTheme="minorHAnsi" w:hAnsiTheme="minorHAnsi" w:cstheme="minorBidi"/>
          <w:i/>
          <w:iCs/>
        </w:rPr>
        <w:t xml:space="preserve">and </w:t>
      </w:r>
      <w:r w:rsidR="00E13A39" w:rsidRPr="00B0559B">
        <w:rPr>
          <w:rFonts w:asciiTheme="minorHAnsi" w:hAnsiTheme="minorHAnsi" w:cstheme="minorBidi"/>
          <w:i/>
          <w:iCs/>
        </w:rPr>
        <w:t xml:space="preserve">should </w:t>
      </w:r>
      <w:r w:rsidR="0059653A" w:rsidRPr="00B0559B">
        <w:rPr>
          <w:rFonts w:asciiTheme="minorHAnsi" w:hAnsiTheme="minorHAnsi" w:cstheme="minorBidi"/>
          <w:i/>
          <w:iCs/>
        </w:rPr>
        <w:t>be considered alongside</w:t>
      </w:r>
      <w:r w:rsidR="005E1E07" w:rsidRPr="00B0559B">
        <w:rPr>
          <w:rFonts w:asciiTheme="minorHAnsi" w:hAnsiTheme="minorHAnsi" w:cstheme="minorBidi"/>
          <w:i/>
          <w:iCs/>
        </w:rPr>
        <w:t xml:space="preserve"> </w:t>
      </w:r>
      <w:r w:rsidR="00C4300D">
        <w:rPr>
          <w:rFonts w:asciiTheme="minorHAnsi" w:hAnsiTheme="minorHAnsi" w:cstheme="minorBidi"/>
          <w:i/>
          <w:iCs/>
        </w:rPr>
        <w:t xml:space="preserve">your </w:t>
      </w:r>
      <w:r w:rsidR="00815A1B">
        <w:rPr>
          <w:rFonts w:asciiTheme="minorHAnsi" w:hAnsiTheme="minorHAnsi" w:cstheme="minorBidi"/>
          <w:i/>
          <w:iCs/>
        </w:rPr>
        <w:t>school</w:t>
      </w:r>
      <w:r w:rsidR="00DE0492">
        <w:rPr>
          <w:rFonts w:asciiTheme="minorHAnsi" w:hAnsiTheme="minorHAnsi" w:cstheme="minorBidi"/>
          <w:i/>
          <w:iCs/>
        </w:rPr>
        <w:t xml:space="preserve">’s </w:t>
      </w:r>
      <w:r w:rsidRPr="00B0559B">
        <w:rPr>
          <w:rFonts w:asciiTheme="minorHAnsi" w:hAnsiTheme="minorHAnsi" w:cstheme="minorBidi"/>
          <w:i/>
          <w:iCs/>
        </w:rPr>
        <w:t>pupil</w:t>
      </w:r>
      <w:r w:rsidR="002554B4" w:rsidRPr="00B0559B">
        <w:rPr>
          <w:rFonts w:asciiTheme="minorHAnsi" w:hAnsiTheme="minorHAnsi" w:cstheme="minorBidi"/>
          <w:i/>
          <w:iCs/>
        </w:rPr>
        <w:t xml:space="preserve"> and parent/carer voice feedback</w:t>
      </w:r>
      <w:r w:rsidR="000B3E61">
        <w:rPr>
          <w:rFonts w:asciiTheme="minorHAnsi" w:hAnsiTheme="minorHAnsi" w:cstheme="minorBidi"/>
        </w:rPr>
        <w:t>,</w:t>
      </w:r>
      <w:r w:rsidRPr="00BE7E66">
        <w:rPr>
          <w:rFonts w:asciiTheme="minorHAnsi" w:hAnsiTheme="minorHAnsi" w:cstheme="minorBidi"/>
        </w:rPr>
        <w:t xml:space="preserve"> to understand</w:t>
      </w:r>
      <w:r w:rsidR="00C4300D">
        <w:rPr>
          <w:rFonts w:asciiTheme="minorHAnsi" w:hAnsiTheme="minorHAnsi" w:cstheme="minorBidi"/>
        </w:rPr>
        <w:t xml:space="preserve"> </w:t>
      </w:r>
      <w:r w:rsidR="00C71FDB">
        <w:rPr>
          <w:rFonts w:asciiTheme="minorHAnsi" w:hAnsiTheme="minorHAnsi" w:cstheme="minorBidi"/>
        </w:rPr>
        <w:t xml:space="preserve">the areas </w:t>
      </w:r>
      <w:r w:rsidR="00D84FFE">
        <w:rPr>
          <w:rFonts w:asciiTheme="minorHAnsi" w:hAnsiTheme="minorHAnsi" w:cstheme="minorBidi"/>
        </w:rPr>
        <w:t xml:space="preserve">in </w:t>
      </w:r>
      <w:r w:rsidR="0016037D">
        <w:rPr>
          <w:rFonts w:asciiTheme="minorHAnsi" w:hAnsiTheme="minorHAnsi" w:cstheme="minorBidi"/>
        </w:rPr>
        <w:t xml:space="preserve">which </w:t>
      </w:r>
      <w:r w:rsidR="00EE6B05">
        <w:rPr>
          <w:rFonts w:asciiTheme="minorHAnsi" w:hAnsiTheme="minorHAnsi" w:cstheme="minorBidi"/>
        </w:rPr>
        <w:t>your</w:t>
      </w:r>
      <w:r w:rsidR="00736BED">
        <w:rPr>
          <w:rFonts w:asciiTheme="minorHAnsi" w:hAnsiTheme="minorHAnsi" w:cstheme="minorBidi"/>
        </w:rPr>
        <w:t xml:space="preserve"> </w:t>
      </w:r>
      <w:r w:rsidRPr="00BE7E66">
        <w:rPr>
          <w:rFonts w:asciiTheme="minorHAnsi" w:hAnsiTheme="minorHAnsi" w:cstheme="minorBidi"/>
        </w:rPr>
        <w:t xml:space="preserve">school </w:t>
      </w:r>
      <w:r w:rsidR="00CE7E61">
        <w:rPr>
          <w:rFonts w:asciiTheme="minorHAnsi" w:hAnsiTheme="minorHAnsi" w:cstheme="minorBidi"/>
        </w:rPr>
        <w:t xml:space="preserve">would most benefit </w:t>
      </w:r>
      <w:r w:rsidR="001E5D76">
        <w:rPr>
          <w:rFonts w:asciiTheme="minorHAnsi" w:hAnsiTheme="minorHAnsi" w:cstheme="minorBidi"/>
        </w:rPr>
        <w:t>f</w:t>
      </w:r>
      <w:r w:rsidRPr="00BE7E66">
        <w:rPr>
          <w:rFonts w:asciiTheme="minorHAnsi" w:hAnsiTheme="minorHAnsi" w:cstheme="minorBidi"/>
        </w:rPr>
        <w:t xml:space="preserve">rom support from </w:t>
      </w:r>
      <w:r w:rsidR="00793728">
        <w:rPr>
          <w:rFonts w:asciiTheme="minorHAnsi" w:hAnsiTheme="minorHAnsi" w:cstheme="minorBidi"/>
        </w:rPr>
        <w:t>health and education</w:t>
      </w:r>
      <w:r w:rsidRPr="00BE7E66">
        <w:rPr>
          <w:rFonts w:asciiTheme="minorHAnsi" w:hAnsiTheme="minorHAnsi" w:cstheme="minorBidi"/>
        </w:rPr>
        <w:t xml:space="preserve"> specialist</w:t>
      </w:r>
      <w:r w:rsidR="00A12356">
        <w:rPr>
          <w:rFonts w:asciiTheme="minorHAnsi" w:hAnsiTheme="minorHAnsi" w:cstheme="minorBidi"/>
        </w:rPr>
        <w:t>s and expert parent carers</w:t>
      </w:r>
      <w:r w:rsidRPr="00BE7E66">
        <w:rPr>
          <w:rFonts w:asciiTheme="minorHAnsi" w:hAnsiTheme="minorHAnsi" w:cstheme="minorBidi"/>
        </w:rPr>
        <w:t xml:space="preserve">. </w:t>
      </w:r>
    </w:p>
    <w:p w14:paraId="5EFAEAC0" w14:textId="4DA19DB9" w:rsidR="006C1FC0" w:rsidRPr="00E774C2" w:rsidRDefault="006C1FC0" w:rsidP="006C1FC0">
      <w:pPr>
        <w:pStyle w:val="DeptBullets"/>
        <w:numPr>
          <w:ilvl w:val="0"/>
          <w:numId w:val="0"/>
        </w:numPr>
        <w:rPr>
          <w:rFonts w:asciiTheme="minorHAnsi" w:hAnsiTheme="minorHAnsi" w:cstheme="minorHAnsi"/>
        </w:rPr>
      </w:pPr>
      <w:r w:rsidRPr="00E774C2">
        <w:rPr>
          <w:rFonts w:asciiTheme="minorHAnsi" w:hAnsiTheme="minorHAnsi" w:cstheme="minorHAnsi"/>
        </w:rPr>
        <w:t>There are t</w:t>
      </w:r>
      <w:r w:rsidR="00C51B7B">
        <w:rPr>
          <w:rFonts w:asciiTheme="minorHAnsi" w:hAnsiTheme="minorHAnsi" w:cstheme="minorHAnsi"/>
        </w:rPr>
        <w:t>hree</w:t>
      </w:r>
      <w:r w:rsidRPr="00E774C2">
        <w:rPr>
          <w:rFonts w:asciiTheme="minorHAnsi" w:hAnsiTheme="minorHAnsi" w:cstheme="minorHAnsi"/>
        </w:rPr>
        <w:t xml:space="preserve"> sections to this self-assessment tool:</w:t>
      </w:r>
    </w:p>
    <w:p w14:paraId="5B0CAFD3" w14:textId="77777777" w:rsidR="006C1FC0" w:rsidRPr="009361D8" w:rsidRDefault="006C1FC0" w:rsidP="006C1FC0">
      <w:pPr>
        <w:pStyle w:val="DeptBullets"/>
        <w:numPr>
          <w:ilvl w:val="0"/>
          <w:numId w:val="23"/>
        </w:numPr>
        <w:rPr>
          <w:rFonts w:asciiTheme="minorHAnsi" w:hAnsiTheme="minorHAnsi" w:cstheme="minorHAnsi"/>
        </w:rPr>
      </w:pPr>
      <w:r w:rsidRPr="009361D8">
        <w:rPr>
          <w:rFonts w:asciiTheme="minorHAnsi" w:hAnsiTheme="minorHAnsi" w:cstheme="minorHAnsi"/>
        </w:rPr>
        <w:t>SENCO and school leader input: this should be completed by a school leader (we recommend a Headteacher or Deputy Headteacher), with input from the SENCO.</w:t>
      </w:r>
    </w:p>
    <w:p w14:paraId="10C2226C" w14:textId="77777777" w:rsidR="006C1FC0" w:rsidRDefault="006C1FC0" w:rsidP="006C1FC0">
      <w:pPr>
        <w:pStyle w:val="DeptBullets"/>
        <w:numPr>
          <w:ilvl w:val="0"/>
          <w:numId w:val="23"/>
        </w:numPr>
        <w:rPr>
          <w:rFonts w:asciiTheme="minorHAnsi" w:hAnsiTheme="minorHAnsi" w:cstheme="minorHAnsi"/>
        </w:rPr>
      </w:pPr>
      <w:r w:rsidRPr="009361D8">
        <w:rPr>
          <w:rFonts w:asciiTheme="minorHAnsi" w:hAnsiTheme="minorHAnsi" w:cstheme="minorHAnsi"/>
        </w:rPr>
        <w:t>Governing</w:t>
      </w:r>
      <w:r w:rsidRPr="00C42312">
        <w:rPr>
          <w:rFonts w:asciiTheme="minorHAnsi" w:hAnsiTheme="minorHAnsi" w:cstheme="minorHAnsi"/>
        </w:rPr>
        <w:t xml:space="preserve"> body input: a summary comment which should be completed by the Chair of Governors, following input from the SEND governor and ideally from the rest of the governing body. </w:t>
      </w:r>
    </w:p>
    <w:p w14:paraId="3E5A4FC6" w14:textId="04027E94" w:rsidR="006C1FC0" w:rsidRPr="00B968B1" w:rsidRDefault="00C51B7B" w:rsidP="00B968B1">
      <w:pPr>
        <w:pStyle w:val="DeptBullets"/>
        <w:numPr>
          <w:ilvl w:val="0"/>
          <w:numId w:val="23"/>
        </w:numPr>
        <w:rPr>
          <w:rFonts w:asciiTheme="minorHAnsi" w:hAnsiTheme="minorHAnsi" w:cstheme="minorBidi"/>
        </w:rPr>
      </w:pPr>
      <w:r w:rsidRPr="30BAD15F">
        <w:rPr>
          <w:rFonts w:asciiTheme="minorHAnsi" w:hAnsiTheme="minorHAnsi" w:cstheme="minorBidi"/>
        </w:rPr>
        <w:t>S</w:t>
      </w:r>
      <w:r w:rsidR="006C1FC0" w:rsidRPr="30BAD15F">
        <w:rPr>
          <w:rFonts w:asciiTheme="minorHAnsi" w:hAnsiTheme="minorHAnsi" w:cstheme="minorBidi"/>
        </w:rPr>
        <w:t xml:space="preserve">ummary sheet: </w:t>
      </w:r>
      <w:r w:rsidRPr="30BAD15F">
        <w:rPr>
          <w:rFonts w:asciiTheme="minorHAnsi" w:hAnsiTheme="minorHAnsi" w:cstheme="minorBidi"/>
        </w:rPr>
        <w:t xml:space="preserve">this should be completed by a school leader to </w:t>
      </w:r>
      <w:r w:rsidR="006C1FC0" w:rsidRPr="30BAD15F">
        <w:rPr>
          <w:rFonts w:asciiTheme="minorHAnsi" w:hAnsiTheme="minorHAnsi" w:cstheme="minorBidi"/>
        </w:rPr>
        <w:t xml:space="preserve">capture </w:t>
      </w:r>
      <w:r w:rsidR="006A77B1" w:rsidRPr="30BAD15F">
        <w:rPr>
          <w:rFonts w:asciiTheme="minorHAnsi" w:hAnsiTheme="minorHAnsi" w:cstheme="minorBidi"/>
        </w:rPr>
        <w:t>you</w:t>
      </w:r>
      <w:r w:rsidR="1940D5A4" w:rsidRPr="30BAD15F">
        <w:rPr>
          <w:rFonts w:asciiTheme="minorHAnsi" w:hAnsiTheme="minorHAnsi" w:cstheme="minorBidi"/>
        </w:rPr>
        <w:t>r</w:t>
      </w:r>
      <w:r w:rsidR="006A77B1" w:rsidRPr="30BAD15F">
        <w:rPr>
          <w:rFonts w:asciiTheme="minorHAnsi" w:hAnsiTheme="minorHAnsi" w:cstheme="minorBidi"/>
        </w:rPr>
        <w:t xml:space="preserve"> identified </w:t>
      </w:r>
      <w:r w:rsidR="00C41D55" w:rsidRPr="30BAD15F">
        <w:rPr>
          <w:rFonts w:asciiTheme="minorHAnsi" w:hAnsiTheme="minorHAnsi" w:cstheme="minorBidi"/>
        </w:rPr>
        <w:t xml:space="preserve">support </w:t>
      </w:r>
      <w:r w:rsidR="00816553" w:rsidRPr="30BAD15F">
        <w:rPr>
          <w:rFonts w:asciiTheme="minorHAnsi" w:hAnsiTheme="minorHAnsi" w:cstheme="minorBidi"/>
        </w:rPr>
        <w:t>priorit</w:t>
      </w:r>
      <w:r w:rsidR="005051A1" w:rsidRPr="30BAD15F">
        <w:rPr>
          <w:rFonts w:asciiTheme="minorHAnsi" w:hAnsiTheme="minorHAnsi" w:cstheme="minorBidi"/>
        </w:rPr>
        <w:t>ies</w:t>
      </w:r>
      <w:r w:rsidR="0048437F" w:rsidRPr="30BAD15F">
        <w:rPr>
          <w:rFonts w:asciiTheme="minorHAnsi" w:hAnsiTheme="minorHAnsi" w:cstheme="minorBidi"/>
        </w:rPr>
        <w:t xml:space="preserve"> and mus</w:t>
      </w:r>
      <w:r w:rsidR="00471858" w:rsidRPr="30BAD15F">
        <w:rPr>
          <w:rFonts w:asciiTheme="minorHAnsi" w:hAnsiTheme="minorHAnsi" w:cstheme="minorBidi"/>
        </w:rPr>
        <w:t>t be returned to your ICB.</w:t>
      </w:r>
      <w:r w:rsidR="00B968B1" w:rsidRPr="30BAD15F">
        <w:rPr>
          <w:rFonts w:asciiTheme="minorHAnsi" w:hAnsiTheme="minorHAnsi" w:cstheme="minorBidi"/>
        </w:rPr>
        <w:t xml:space="preserve"> </w:t>
      </w:r>
    </w:p>
    <w:p w14:paraId="0B22CA01" w14:textId="0A96FEE2" w:rsidR="00D50AA7" w:rsidRPr="00BE7E66" w:rsidRDefault="00AB47EA" w:rsidP="0BC22750">
      <w:pPr>
        <w:pStyle w:val="DeptBullets"/>
        <w:numPr>
          <w:ilvl w:val="0"/>
          <w:numId w:val="0"/>
        </w:numPr>
        <w:rPr>
          <w:rFonts w:asciiTheme="minorHAnsi" w:hAnsiTheme="minorHAnsi" w:cstheme="minorBidi"/>
        </w:rPr>
      </w:pPr>
      <w:r w:rsidRPr="00AD3172">
        <w:rPr>
          <w:rFonts w:asciiTheme="minorHAnsi" w:hAnsiTheme="minorHAnsi" w:cstheme="minorHAnsi"/>
          <w:b/>
          <w:bCs/>
          <w:i/>
          <w:iCs/>
        </w:rPr>
        <w:t>S</w:t>
      </w:r>
      <w:r w:rsidR="00B968B1" w:rsidRPr="00AD3172">
        <w:rPr>
          <w:rFonts w:asciiTheme="minorHAnsi" w:hAnsiTheme="minorHAnsi" w:cstheme="minorHAnsi"/>
          <w:b/>
          <w:bCs/>
          <w:i/>
          <w:iCs/>
        </w:rPr>
        <w:t>chool</w:t>
      </w:r>
      <w:r w:rsidRPr="00AD3172">
        <w:rPr>
          <w:rFonts w:asciiTheme="minorHAnsi" w:hAnsiTheme="minorHAnsi" w:cstheme="minorHAnsi"/>
          <w:b/>
          <w:bCs/>
          <w:i/>
          <w:iCs/>
        </w:rPr>
        <w:t>s should retain t</w:t>
      </w:r>
      <w:r w:rsidR="00B968B1" w:rsidRPr="00AD3172">
        <w:rPr>
          <w:rFonts w:asciiTheme="minorHAnsi" w:hAnsiTheme="minorHAnsi" w:cstheme="minorHAnsi"/>
          <w:b/>
          <w:bCs/>
          <w:i/>
          <w:iCs/>
        </w:rPr>
        <w:t xml:space="preserve">he full </w:t>
      </w:r>
      <w:r w:rsidR="00AB2BBE" w:rsidRPr="00AD3172">
        <w:rPr>
          <w:rFonts w:asciiTheme="minorHAnsi" w:hAnsiTheme="minorHAnsi" w:cstheme="minorHAnsi"/>
          <w:b/>
          <w:bCs/>
          <w:i/>
          <w:iCs/>
        </w:rPr>
        <w:t>Self-Assessment</w:t>
      </w:r>
      <w:r w:rsidRPr="00AD3172">
        <w:rPr>
          <w:rFonts w:asciiTheme="minorHAnsi" w:hAnsiTheme="minorHAnsi" w:cstheme="minorHAnsi"/>
          <w:b/>
          <w:bCs/>
          <w:i/>
          <w:iCs/>
        </w:rPr>
        <w:t xml:space="preserve"> Tool</w:t>
      </w:r>
      <w:r w:rsidR="00B968B1" w:rsidRPr="00AD3172">
        <w:rPr>
          <w:rFonts w:asciiTheme="minorHAnsi" w:hAnsiTheme="minorHAnsi" w:cstheme="minorHAnsi"/>
          <w:b/>
          <w:bCs/>
          <w:i/>
          <w:iCs/>
        </w:rPr>
        <w:t xml:space="preserve"> to support discussion with </w:t>
      </w:r>
      <w:r w:rsidR="00AB2BBE" w:rsidRPr="00AD3172">
        <w:rPr>
          <w:rFonts w:asciiTheme="minorHAnsi" w:hAnsiTheme="minorHAnsi" w:cstheme="minorHAnsi"/>
          <w:b/>
          <w:bCs/>
          <w:i/>
          <w:iCs/>
        </w:rPr>
        <w:t xml:space="preserve">your </w:t>
      </w:r>
      <w:r w:rsidR="00A84736" w:rsidRPr="00AD3172">
        <w:rPr>
          <w:rFonts w:asciiTheme="minorHAnsi" w:hAnsiTheme="minorHAnsi" w:cstheme="minorHAnsi"/>
          <w:b/>
          <w:bCs/>
          <w:i/>
          <w:iCs/>
        </w:rPr>
        <w:t xml:space="preserve">local </w:t>
      </w:r>
      <w:r w:rsidR="00B968B1" w:rsidRPr="00AD3172">
        <w:rPr>
          <w:rFonts w:asciiTheme="minorHAnsi" w:hAnsiTheme="minorHAnsi" w:cstheme="minorHAnsi"/>
          <w:b/>
          <w:bCs/>
          <w:i/>
          <w:iCs/>
        </w:rPr>
        <w:t>project lead</w:t>
      </w:r>
      <w:r w:rsidR="00AB2BBE" w:rsidRPr="00A84736">
        <w:rPr>
          <w:rFonts w:asciiTheme="minorHAnsi" w:hAnsiTheme="minorHAnsi" w:cstheme="minorHAnsi"/>
          <w:i/>
          <w:iCs/>
        </w:rPr>
        <w:t>.</w:t>
      </w:r>
      <w:r w:rsidR="00AB2BBE">
        <w:rPr>
          <w:rFonts w:asciiTheme="minorHAnsi" w:hAnsiTheme="minorHAnsi" w:cstheme="minorHAnsi"/>
        </w:rPr>
        <w:t xml:space="preserve"> </w:t>
      </w:r>
      <w:r w:rsidR="00BB1DB4">
        <w:rPr>
          <w:rFonts w:asciiTheme="minorHAnsi" w:hAnsiTheme="minorHAnsi" w:cstheme="minorBidi"/>
        </w:rPr>
        <w:t>S</w:t>
      </w:r>
      <w:r w:rsidR="005164C1" w:rsidRPr="00BE7E66">
        <w:rPr>
          <w:rFonts w:asciiTheme="minorHAnsi" w:hAnsiTheme="minorHAnsi" w:cstheme="minorBidi"/>
        </w:rPr>
        <w:t xml:space="preserve">cores </w:t>
      </w:r>
      <w:r w:rsidR="00D222F9" w:rsidRPr="00BE7E66">
        <w:rPr>
          <w:rFonts w:asciiTheme="minorHAnsi" w:hAnsiTheme="minorHAnsi" w:cstheme="minorBidi"/>
        </w:rPr>
        <w:t xml:space="preserve">and feedback </w:t>
      </w:r>
      <w:r w:rsidR="005164C1" w:rsidRPr="00BE7E66">
        <w:rPr>
          <w:rFonts w:asciiTheme="minorHAnsi" w:hAnsiTheme="minorHAnsi" w:cstheme="minorBidi"/>
        </w:rPr>
        <w:t>from</w:t>
      </w:r>
      <w:r w:rsidR="00D75FEE" w:rsidRPr="00BE7E66">
        <w:rPr>
          <w:rFonts w:asciiTheme="minorHAnsi" w:hAnsiTheme="minorHAnsi" w:cstheme="minorBidi"/>
        </w:rPr>
        <w:t xml:space="preserve"> </w:t>
      </w:r>
      <w:r w:rsidR="005164C1" w:rsidRPr="00BE7E66">
        <w:rPr>
          <w:rFonts w:asciiTheme="minorHAnsi" w:hAnsiTheme="minorHAnsi" w:cstheme="minorBidi"/>
        </w:rPr>
        <w:t>th</w:t>
      </w:r>
      <w:r w:rsidR="00A84736">
        <w:rPr>
          <w:rFonts w:asciiTheme="minorHAnsi" w:hAnsiTheme="minorHAnsi" w:cstheme="minorBidi"/>
        </w:rPr>
        <w:t>e</w:t>
      </w:r>
      <w:r w:rsidR="005164C1" w:rsidRPr="00BE7E66">
        <w:rPr>
          <w:rFonts w:asciiTheme="minorHAnsi" w:hAnsiTheme="minorHAnsi" w:cstheme="minorBidi"/>
        </w:rPr>
        <w:t xml:space="preserve"> self-assessment will be reviewed </w:t>
      </w:r>
      <w:r w:rsidR="00C333C4">
        <w:rPr>
          <w:rFonts w:asciiTheme="minorHAnsi" w:hAnsiTheme="minorHAnsi" w:cstheme="minorBidi"/>
        </w:rPr>
        <w:t xml:space="preserve">by </w:t>
      </w:r>
      <w:r w:rsidR="009B0474" w:rsidRPr="000C3F45">
        <w:rPr>
          <w:rFonts w:asciiTheme="minorHAnsi" w:hAnsiTheme="minorHAnsi" w:cstheme="minorHAnsi"/>
          <w:szCs w:val="24"/>
        </w:rPr>
        <w:t xml:space="preserve">the </w:t>
      </w:r>
      <w:r w:rsidR="009B0474">
        <w:rPr>
          <w:rFonts w:asciiTheme="minorHAnsi" w:hAnsiTheme="minorHAnsi" w:cstheme="minorHAnsi"/>
          <w:szCs w:val="24"/>
        </w:rPr>
        <w:t xml:space="preserve">local </w:t>
      </w:r>
      <w:r w:rsidR="009B0474" w:rsidRPr="000C3F45">
        <w:rPr>
          <w:rFonts w:asciiTheme="minorHAnsi" w:hAnsiTheme="minorHAnsi" w:cstheme="minorHAnsi"/>
          <w:szCs w:val="24"/>
        </w:rPr>
        <w:t>project team to identify the most appropriate support</w:t>
      </w:r>
      <w:r w:rsidR="00201357">
        <w:rPr>
          <w:rFonts w:asciiTheme="minorHAnsi" w:hAnsiTheme="minorHAnsi" w:cstheme="minorHAnsi"/>
          <w:szCs w:val="24"/>
        </w:rPr>
        <w:t xml:space="preserve">. </w:t>
      </w:r>
      <w:r w:rsidR="1D860847" w:rsidRPr="0BC22750">
        <w:rPr>
          <w:rFonts w:asciiTheme="minorHAnsi" w:hAnsiTheme="minorHAnsi" w:cstheme="minorBidi"/>
        </w:rPr>
        <w:t xml:space="preserve">Each participating school will </w:t>
      </w:r>
      <w:r w:rsidR="22AA7B2E" w:rsidRPr="0BC22750">
        <w:rPr>
          <w:rFonts w:asciiTheme="minorHAnsi" w:hAnsiTheme="minorHAnsi" w:cstheme="minorBidi"/>
        </w:rPr>
        <w:t xml:space="preserve">receive </w:t>
      </w:r>
      <w:r w:rsidR="1D860847" w:rsidRPr="0BC22750">
        <w:rPr>
          <w:rFonts w:asciiTheme="minorHAnsi" w:hAnsiTheme="minorHAnsi" w:cstheme="minorBidi"/>
        </w:rPr>
        <w:t xml:space="preserve">the equivalent of 5 days’ worth of whole-school </w:t>
      </w:r>
      <w:r w:rsidR="00E74EC1">
        <w:rPr>
          <w:rFonts w:asciiTheme="minorHAnsi" w:hAnsiTheme="minorHAnsi" w:cstheme="minorBidi"/>
        </w:rPr>
        <w:t xml:space="preserve">support </w:t>
      </w:r>
      <w:r w:rsidR="1D860847" w:rsidRPr="0BC22750">
        <w:rPr>
          <w:rFonts w:asciiTheme="minorHAnsi" w:hAnsiTheme="minorHAnsi" w:cstheme="minorBidi"/>
        </w:rPr>
        <w:t xml:space="preserve">in sessions or hours. </w:t>
      </w:r>
    </w:p>
    <w:p w14:paraId="29AB2DA3" w14:textId="0FD9F7C8" w:rsidR="00BB518F" w:rsidRPr="00BF394A" w:rsidRDefault="538B233B" w:rsidP="00DC1B59">
      <w:pPr>
        <w:pStyle w:val="DeptBullets"/>
        <w:numPr>
          <w:ilvl w:val="0"/>
          <w:numId w:val="0"/>
        </w:numPr>
        <w:spacing w:after="0"/>
        <w:rPr>
          <w:rFonts w:asciiTheme="minorHAnsi" w:hAnsiTheme="minorHAnsi" w:cstheme="minorHAnsi"/>
          <w:szCs w:val="24"/>
        </w:rPr>
      </w:pPr>
      <w:r w:rsidRPr="00BF394A">
        <w:rPr>
          <w:rFonts w:asciiTheme="minorHAnsi" w:hAnsiTheme="minorHAnsi" w:cstheme="minorHAnsi"/>
          <w:szCs w:val="24"/>
        </w:rPr>
        <w:t>As part of the school’s involvement with the PINS programme,</w:t>
      </w:r>
      <w:r w:rsidR="001B5B25" w:rsidRPr="00BF394A">
        <w:rPr>
          <w:rFonts w:asciiTheme="minorHAnsi" w:hAnsiTheme="minorHAnsi" w:cstheme="minorHAnsi"/>
          <w:szCs w:val="24"/>
        </w:rPr>
        <w:t xml:space="preserve"> </w:t>
      </w:r>
      <w:r w:rsidR="001B5B25" w:rsidRPr="00365DF9">
        <w:rPr>
          <w:rFonts w:asciiTheme="minorHAnsi" w:hAnsiTheme="minorHAnsi" w:cstheme="minorHAnsi"/>
          <w:szCs w:val="24"/>
        </w:rPr>
        <w:t>the local Parent Carer Forum</w:t>
      </w:r>
      <w:r w:rsidR="00B1748D" w:rsidRPr="00BF394A">
        <w:rPr>
          <w:rFonts w:asciiTheme="minorHAnsi" w:hAnsiTheme="minorHAnsi" w:cstheme="minorHAnsi"/>
          <w:szCs w:val="24"/>
        </w:rPr>
        <w:t xml:space="preserve"> will send out a survey for </w:t>
      </w:r>
      <w:r w:rsidR="1D860847" w:rsidRPr="00BF394A">
        <w:rPr>
          <w:rFonts w:asciiTheme="minorHAnsi" w:hAnsiTheme="minorHAnsi" w:cstheme="minorHAnsi"/>
          <w:szCs w:val="24"/>
        </w:rPr>
        <w:t>p</w:t>
      </w:r>
      <w:r w:rsidR="2AEC6F4C" w:rsidRPr="00BF394A">
        <w:rPr>
          <w:rFonts w:asciiTheme="minorHAnsi" w:hAnsiTheme="minorHAnsi" w:cstheme="minorHAnsi"/>
          <w:szCs w:val="24"/>
        </w:rPr>
        <w:t xml:space="preserve">arents and carers </w:t>
      </w:r>
      <w:r w:rsidR="2BC648FB" w:rsidRPr="00BF394A">
        <w:rPr>
          <w:rFonts w:asciiTheme="minorHAnsi" w:hAnsiTheme="minorHAnsi" w:cstheme="minorHAnsi"/>
          <w:szCs w:val="24"/>
        </w:rPr>
        <w:t>to complete</w:t>
      </w:r>
      <w:r w:rsidR="3E6A06A8" w:rsidRPr="00BF394A">
        <w:rPr>
          <w:rFonts w:asciiTheme="minorHAnsi" w:hAnsiTheme="minorHAnsi" w:cstheme="minorHAnsi"/>
          <w:szCs w:val="24"/>
        </w:rPr>
        <w:t xml:space="preserve">, </w:t>
      </w:r>
      <w:r w:rsidR="006E6738" w:rsidRPr="009D49D0">
        <w:rPr>
          <w:rStyle w:val="ui-provider"/>
          <w:rFonts w:asciiTheme="minorHAnsi" w:hAnsiTheme="minorHAnsi" w:cstheme="minorHAnsi"/>
          <w:szCs w:val="24"/>
        </w:rPr>
        <w:t xml:space="preserve">to ensure that parent carer views are considered when planning the support provided, </w:t>
      </w:r>
      <w:r w:rsidR="3E6A06A8" w:rsidRPr="00BF394A">
        <w:rPr>
          <w:rFonts w:asciiTheme="minorHAnsi" w:hAnsiTheme="minorHAnsi" w:cstheme="minorHAnsi"/>
          <w:szCs w:val="24"/>
        </w:rPr>
        <w:t>and to support the national evaluation of the project using anonymised themes across schools involved in PINS.</w:t>
      </w:r>
    </w:p>
    <w:p w14:paraId="5D34AF6E" w14:textId="77777777" w:rsidR="00DC1B59" w:rsidRDefault="00DC1B59" w:rsidP="00DC1B59">
      <w:pPr>
        <w:pStyle w:val="DeptBullets"/>
        <w:numPr>
          <w:ilvl w:val="0"/>
          <w:numId w:val="0"/>
        </w:numPr>
        <w:spacing w:after="0"/>
        <w:rPr>
          <w:rStyle w:val="ui-provider"/>
          <w:rFonts w:asciiTheme="minorHAnsi" w:hAnsiTheme="minorHAnsi" w:cstheme="minorHAnsi"/>
        </w:rPr>
      </w:pPr>
    </w:p>
    <w:p w14:paraId="523717F8" w14:textId="77777777" w:rsidR="00DC1B59" w:rsidRDefault="00D50AA7" w:rsidP="00DC1B59">
      <w:pPr>
        <w:pStyle w:val="DeptBullets"/>
        <w:numPr>
          <w:ilvl w:val="0"/>
          <w:numId w:val="0"/>
        </w:numPr>
        <w:spacing w:after="0"/>
        <w:rPr>
          <w:rFonts w:asciiTheme="minorHAnsi" w:hAnsiTheme="minorHAnsi" w:cstheme="minorBidi"/>
          <w:b/>
        </w:rPr>
      </w:pPr>
      <w:r w:rsidRPr="17946B19">
        <w:rPr>
          <w:rFonts w:asciiTheme="minorHAnsi" w:hAnsiTheme="minorHAnsi" w:cstheme="minorBidi"/>
        </w:rPr>
        <w:t>This pr</w:t>
      </w:r>
      <w:r w:rsidR="0045445C">
        <w:rPr>
          <w:rFonts w:asciiTheme="minorHAnsi" w:hAnsiTheme="minorHAnsi" w:cstheme="minorBidi"/>
        </w:rPr>
        <w:t>ogramme</w:t>
      </w:r>
      <w:r w:rsidRPr="17946B19">
        <w:rPr>
          <w:rFonts w:asciiTheme="minorHAnsi" w:hAnsiTheme="minorHAnsi" w:cstheme="minorBidi"/>
        </w:rPr>
        <w:t xml:space="preserve"> covers the full range of neurodiversity, and any training and support provided should cover a range of needs, including (but not limited to) ADHD, autism, neurodiversity and anxiety, dyslexia, dyspraxia, dysgraphia, dyscalculia, developmental language disorder, foetal alcohol syndrome, and other forms of developmental learning differences and needs (this list is not exhaustive</w:t>
      </w:r>
      <w:r w:rsidRPr="3AE68120">
        <w:rPr>
          <w:rFonts w:asciiTheme="minorHAnsi" w:hAnsiTheme="minorHAnsi" w:cstheme="minorBidi"/>
        </w:rPr>
        <w:t>)</w:t>
      </w:r>
      <w:r w:rsidR="533ED3D6" w:rsidRPr="3AE68120">
        <w:rPr>
          <w:rFonts w:asciiTheme="minorHAnsi" w:hAnsiTheme="minorHAnsi" w:cstheme="minorBidi"/>
        </w:rPr>
        <w:t>.</w:t>
      </w:r>
      <w:r w:rsidRPr="17946B19">
        <w:rPr>
          <w:rFonts w:asciiTheme="minorHAnsi" w:hAnsiTheme="minorHAnsi" w:cstheme="minorBidi"/>
        </w:rPr>
        <w:t xml:space="preserve"> </w:t>
      </w:r>
      <w:r w:rsidRPr="17946B19">
        <w:rPr>
          <w:rFonts w:asciiTheme="minorHAnsi" w:hAnsiTheme="minorHAnsi" w:cstheme="minorBidi"/>
          <w:b/>
        </w:rPr>
        <w:t>Being needs- rather than diagnosis-led, it also covers children without a formal diagnosis. </w:t>
      </w:r>
    </w:p>
    <w:p w14:paraId="23703595" w14:textId="77777777" w:rsidR="00DC1B59" w:rsidRDefault="00DC1B59" w:rsidP="00DC1B59">
      <w:pPr>
        <w:pStyle w:val="DeptBullets"/>
        <w:numPr>
          <w:ilvl w:val="0"/>
          <w:numId w:val="0"/>
        </w:numPr>
        <w:spacing w:after="0"/>
        <w:rPr>
          <w:rFonts w:asciiTheme="minorHAnsi" w:hAnsiTheme="minorHAnsi" w:cstheme="minorBidi"/>
          <w:b/>
        </w:rPr>
      </w:pPr>
    </w:p>
    <w:p w14:paraId="6206D0AB" w14:textId="46753E8E" w:rsidR="0015192C" w:rsidRDefault="61CF1536" w:rsidP="00053F93">
      <w:pPr>
        <w:pStyle w:val="DeptBullets"/>
        <w:numPr>
          <w:ilvl w:val="0"/>
          <w:numId w:val="0"/>
        </w:numPr>
        <w:spacing w:after="0"/>
        <w:rPr>
          <w:rFonts w:asciiTheme="minorHAnsi" w:hAnsiTheme="minorHAnsi" w:cstheme="minorHAnsi"/>
          <w:b/>
          <w:bCs/>
        </w:rPr>
      </w:pPr>
      <w:r w:rsidRPr="0BC22750">
        <w:rPr>
          <w:rFonts w:asciiTheme="minorHAnsi" w:hAnsiTheme="minorHAnsi" w:cstheme="minorBidi"/>
        </w:rPr>
        <w:t>The self-assessment tool and menu of support</w:t>
      </w:r>
      <w:r w:rsidR="00CB4D7E">
        <w:rPr>
          <w:rFonts w:asciiTheme="minorHAnsi" w:hAnsiTheme="minorHAnsi" w:cstheme="minorBidi"/>
        </w:rPr>
        <w:t xml:space="preserve">, </w:t>
      </w:r>
      <w:r w:rsidR="22ADF67B" w:rsidRPr="0BC22750">
        <w:rPr>
          <w:rFonts w:asciiTheme="minorHAnsi" w:hAnsiTheme="minorHAnsi" w:cstheme="minorBidi"/>
        </w:rPr>
        <w:t>from which support will be commissioned</w:t>
      </w:r>
      <w:r w:rsidR="00CB4D7E">
        <w:rPr>
          <w:rFonts w:asciiTheme="minorHAnsi" w:hAnsiTheme="minorHAnsi" w:cstheme="minorBidi"/>
        </w:rPr>
        <w:t xml:space="preserve">, </w:t>
      </w:r>
      <w:r w:rsidR="22ADF67B" w:rsidRPr="0BC22750">
        <w:rPr>
          <w:rFonts w:asciiTheme="minorHAnsi" w:hAnsiTheme="minorHAnsi" w:cstheme="minorBidi"/>
        </w:rPr>
        <w:t>cover the same six domain</w:t>
      </w:r>
      <w:r w:rsidR="001B0308">
        <w:rPr>
          <w:rFonts w:asciiTheme="minorHAnsi" w:hAnsiTheme="minorHAnsi" w:cstheme="minorBidi"/>
        </w:rPr>
        <w:t>s</w:t>
      </w:r>
      <w:r w:rsidR="00B7362E">
        <w:rPr>
          <w:rFonts w:asciiTheme="minorHAnsi" w:hAnsiTheme="minorHAnsi" w:cstheme="minorBidi"/>
        </w:rPr>
        <w:t xml:space="preserve">: </w:t>
      </w:r>
      <w:r w:rsidR="00B7362E" w:rsidRPr="005A354A">
        <w:rPr>
          <w:rFonts w:asciiTheme="minorHAnsi" w:hAnsiTheme="minorHAnsi" w:cstheme="minorHAnsi"/>
          <w:b/>
          <w:bCs/>
        </w:rPr>
        <w:t xml:space="preserve">Leadership, Culture and </w:t>
      </w:r>
      <w:r w:rsidR="00053F93" w:rsidRPr="005A354A">
        <w:rPr>
          <w:rFonts w:asciiTheme="minorHAnsi" w:hAnsiTheme="minorHAnsi" w:cstheme="minorHAnsi"/>
          <w:b/>
          <w:bCs/>
        </w:rPr>
        <w:t>Values</w:t>
      </w:r>
      <w:r w:rsidR="00053F93">
        <w:rPr>
          <w:rFonts w:asciiTheme="minorHAnsi" w:hAnsiTheme="minorHAnsi" w:cstheme="minorHAnsi"/>
          <w:b/>
          <w:bCs/>
        </w:rPr>
        <w:t xml:space="preserve">; </w:t>
      </w:r>
      <w:r w:rsidR="00053F93" w:rsidRPr="00053F93">
        <w:rPr>
          <w:rFonts w:asciiTheme="minorHAnsi" w:hAnsiTheme="minorHAnsi" w:cstheme="minorBidi"/>
          <w:b/>
          <w:bCs/>
        </w:rPr>
        <w:t>Mental</w:t>
      </w:r>
      <w:r w:rsidR="00B7362E" w:rsidRPr="00053F93">
        <w:rPr>
          <w:rFonts w:asciiTheme="minorHAnsi" w:hAnsiTheme="minorHAnsi" w:cstheme="minorHAnsi"/>
          <w:b/>
          <w:bCs/>
        </w:rPr>
        <w:t xml:space="preserve"> </w:t>
      </w:r>
      <w:r w:rsidR="00B7362E" w:rsidRPr="005A354A">
        <w:rPr>
          <w:rFonts w:asciiTheme="minorHAnsi" w:hAnsiTheme="minorHAnsi" w:cstheme="minorHAnsi"/>
          <w:b/>
          <w:bCs/>
        </w:rPr>
        <w:t>Health</w:t>
      </w:r>
      <w:r w:rsidR="00B7362E">
        <w:rPr>
          <w:rFonts w:asciiTheme="minorHAnsi" w:hAnsiTheme="minorHAnsi" w:cstheme="minorHAnsi"/>
          <w:b/>
          <w:bCs/>
        </w:rPr>
        <w:t xml:space="preserve">; </w:t>
      </w:r>
      <w:r w:rsidR="00B7362E" w:rsidRPr="005A354A">
        <w:rPr>
          <w:rFonts w:asciiTheme="minorHAnsi" w:hAnsiTheme="minorHAnsi" w:cstheme="minorHAnsi"/>
          <w:b/>
          <w:bCs/>
        </w:rPr>
        <w:t>Readiness to Learn</w:t>
      </w:r>
      <w:r w:rsidR="00126933">
        <w:rPr>
          <w:rFonts w:asciiTheme="minorHAnsi" w:hAnsiTheme="minorHAnsi" w:cstheme="minorHAnsi"/>
          <w:b/>
          <w:bCs/>
        </w:rPr>
        <w:t xml:space="preserve">; </w:t>
      </w:r>
      <w:r w:rsidR="00126933" w:rsidRPr="005A354A">
        <w:rPr>
          <w:rFonts w:asciiTheme="minorHAnsi" w:hAnsiTheme="minorHAnsi" w:cstheme="minorHAnsi"/>
          <w:b/>
          <w:bCs/>
        </w:rPr>
        <w:t>Teaching and Learning</w:t>
      </w:r>
      <w:r w:rsidR="00126933">
        <w:rPr>
          <w:rFonts w:asciiTheme="minorHAnsi" w:hAnsiTheme="minorHAnsi" w:cstheme="minorHAnsi"/>
          <w:b/>
          <w:bCs/>
        </w:rPr>
        <w:t xml:space="preserve">; </w:t>
      </w:r>
      <w:r w:rsidR="00126933" w:rsidRPr="005A354A">
        <w:rPr>
          <w:rFonts w:asciiTheme="minorHAnsi" w:hAnsiTheme="minorHAnsi" w:cstheme="minorHAnsi"/>
          <w:b/>
          <w:bCs/>
        </w:rPr>
        <w:t>Environment</w:t>
      </w:r>
      <w:r w:rsidR="00126933">
        <w:rPr>
          <w:rFonts w:asciiTheme="minorHAnsi" w:hAnsiTheme="minorHAnsi" w:cstheme="minorHAnsi"/>
          <w:b/>
          <w:bCs/>
        </w:rPr>
        <w:t xml:space="preserve">; </w:t>
      </w:r>
      <w:r w:rsidR="00126933" w:rsidRPr="005A354A">
        <w:rPr>
          <w:rFonts w:asciiTheme="minorHAnsi" w:hAnsiTheme="minorHAnsi" w:cstheme="minorHAnsi"/>
          <w:b/>
          <w:bCs/>
        </w:rPr>
        <w:t>Communication</w:t>
      </w:r>
      <w:r w:rsidR="00053F93">
        <w:rPr>
          <w:rFonts w:asciiTheme="minorHAnsi" w:hAnsiTheme="minorHAnsi" w:cstheme="minorHAnsi"/>
          <w:b/>
          <w:bCs/>
        </w:rPr>
        <w:t>.</w:t>
      </w:r>
      <w:r w:rsidR="00126933">
        <w:rPr>
          <w:rFonts w:asciiTheme="minorHAnsi" w:hAnsiTheme="minorHAnsi" w:cstheme="minorHAnsi"/>
          <w:b/>
          <w:bCs/>
        </w:rPr>
        <w:t xml:space="preserve"> </w:t>
      </w:r>
    </w:p>
    <w:p w14:paraId="4DBDB40E" w14:textId="77777777" w:rsidR="00053F93" w:rsidRDefault="00053F93" w:rsidP="00053F93">
      <w:pPr>
        <w:pStyle w:val="DeptBullets"/>
        <w:numPr>
          <w:ilvl w:val="0"/>
          <w:numId w:val="0"/>
        </w:numPr>
        <w:spacing w:after="0"/>
        <w:rPr>
          <w:rFonts w:asciiTheme="minorHAnsi" w:hAnsiTheme="minorHAnsi" w:cstheme="minorHAnsi"/>
        </w:rPr>
      </w:pPr>
    </w:p>
    <w:p w14:paraId="27DACDC8" w14:textId="0725270F" w:rsidR="0015106D" w:rsidRPr="000C3F45" w:rsidRDefault="0015106D" w:rsidP="0015106D">
      <w:pPr>
        <w:pStyle w:val="NoSpacing"/>
        <w:jc w:val="center"/>
        <w:rPr>
          <w:rFonts w:asciiTheme="minorHAnsi" w:hAnsiTheme="minorHAnsi" w:cstheme="minorHAnsi"/>
          <w:b/>
          <w:bCs/>
          <w:szCs w:val="24"/>
        </w:rPr>
      </w:pPr>
      <w:r w:rsidRPr="000C3F45">
        <w:rPr>
          <w:rFonts w:asciiTheme="minorHAnsi" w:hAnsiTheme="minorHAnsi" w:cstheme="minorHAnsi"/>
          <w:b/>
          <w:bCs/>
          <w:noProof/>
          <w:szCs w:val="24"/>
        </w:rPr>
        <w:t>Partnerships for Inclusion of Neurodiversity in Schools (PINS):</w:t>
      </w:r>
    </w:p>
    <w:p w14:paraId="10152BA7" w14:textId="77777777" w:rsidR="0015106D" w:rsidRPr="000C3F45" w:rsidRDefault="0015106D" w:rsidP="0015106D">
      <w:pPr>
        <w:pStyle w:val="NoSpacing"/>
        <w:jc w:val="center"/>
        <w:rPr>
          <w:rFonts w:asciiTheme="minorHAnsi" w:hAnsiTheme="minorHAnsi" w:cstheme="minorHAnsi"/>
          <w:b/>
          <w:bCs/>
          <w:szCs w:val="24"/>
        </w:rPr>
      </w:pPr>
      <w:r w:rsidRPr="000C3F45">
        <w:rPr>
          <w:rFonts w:asciiTheme="minorHAnsi" w:hAnsiTheme="minorHAnsi" w:cstheme="minorHAnsi"/>
          <w:b/>
          <w:bCs/>
          <w:szCs w:val="24"/>
        </w:rPr>
        <w:t xml:space="preserve">Self-Assessment Tool </w:t>
      </w:r>
    </w:p>
    <w:p w14:paraId="1EDB01C8" w14:textId="611E5208" w:rsidR="0015192C" w:rsidRPr="0015192C" w:rsidRDefault="0015192C" w:rsidP="0015192C">
      <w:pPr>
        <w:pStyle w:val="DeptBullets"/>
        <w:numPr>
          <w:ilvl w:val="0"/>
          <w:numId w:val="0"/>
        </w:numPr>
        <w:jc w:val="center"/>
        <w:rPr>
          <w:rFonts w:asciiTheme="minorHAnsi" w:hAnsiTheme="minorHAnsi" w:cstheme="minorHAnsi"/>
        </w:rPr>
      </w:pPr>
      <w:r w:rsidRPr="0015192C">
        <w:rPr>
          <w:rFonts w:asciiTheme="minorHAnsi" w:hAnsiTheme="minorHAnsi" w:cstheme="minorHAnsi"/>
        </w:rPr>
        <w:t>___________________________________</w:t>
      </w:r>
      <w:r w:rsidR="003473C7">
        <w:rPr>
          <w:rFonts w:asciiTheme="minorHAnsi" w:hAnsiTheme="minorHAnsi" w:cstheme="minorHAnsi"/>
        </w:rPr>
        <w:t>__________________________________</w:t>
      </w:r>
    </w:p>
    <w:p w14:paraId="1D703C1E" w14:textId="02289DA5" w:rsidR="005164C1" w:rsidRPr="001D57F0" w:rsidRDefault="1D4F4C7A" w:rsidP="4D703E49">
      <w:pPr>
        <w:pStyle w:val="DeptBullets"/>
        <w:numPr>
          <w:ilvl w:val="0"/>
          <w:numId w:val="0"/>
        </w:numPr>
        <w:rPr>
          <w:rFonts w:asciiTheme="minorHAnsi" w:hAnsiTheme="minorHAnsi" w:cstheme="minorBidi"/>
          <w:b/>
          <w:bCs/>
          <w:sz w:val="28"/>
          <w:szCs w:val="28"/>
        </w:rPr>
      </w:pPr>
      <w:r w:rsidRPr="4D703E49">
        <w:rPr>
          <w:rFonts w:asciiTheme="minorHAnsi" w:hAnsiTheme="minorHAnsi" w:cstheme="minorBidi"/>
          <w:b/>
          <w:bCs/>
          <w:sz w:val="28"/>
          <w:szCs w:val="28"/>
        </w:rPr>
        <w:t xml:space="preserve">Section 1: School Leader and SENCO contribution. </w:t>
      </w:r>
    </w:p>
    <w:p w14:paraId="42D613BF" w14:textId="32D12648" w:rsidR="005A34EC" w:rsidRDefault="1D4F4C7A" w:rsidP="4D703E49">
      <w:pPr>
        <w:pStyle w:val="DeptBullets"/>
        <w:numPr>
          <w:ilvl w:val="0"/>
          <w:numId w:val="0"/>
        </w:numPr>
        <w:rPr>
          <w:rFonts w:asciiTheme="minorHAnsi" w:hAnsiTheme="minorHAnsi" w:cstheme="minorBidi"/>
        </w:rPr>
      </w:pPr>
      <w:r w:rsidRPr="4D703E49">
        <w:rPr>
          <w:rFonts w:asciiTheme="minorHAnsi" w:hAnsiTheme="minorHAnsi" w:cstheme="minorBidi"/>
          <w:b/>
          <w:bCs/>
          <w:i/>
          <w:iCs/>
        </w:rPr>
        <w:t xml:space="preserve">This section is for </w:t>
      </w:r>
      <w:r w:rsidR="3F5AA079" w:rsidRPr="4D703E49">
        <w:rPr>
          <w:rFonts w:asciiTheme="minorHAnsi" w:hAnsiTheme="minorHAnsi" w:cstheme="minorBidi"/>
          <w:b/>
          <w:bCs/>
          <w:i/>
          <w:iCs/>
        </w:rPr>
        <w:t>a school</w:t>
      </w:r>
      <w:r w:rsidRPr="4D703E49">
        <w:rPr>
          <w:rFonts w:asciiTheme="minorHAnsi" w:hAnsiTheme="minorHAnsi" w:cstheme="minorBidi"/>
          <w:b/>
          <w:bCs/>
          <w:i/>
          <w:iCs/>
        </w:rPr>
        <w:t xml:space="preserve"> leader </w:t>
      </w:r>
      <w:r w:rsidR="3DD53CF4" w:rsidRPr="4D703E49">
        <w:rPr>
          <w:rFonts w:asciiTheme="minorHAnsi" w:hAnsiTheme="minorHAnsi" w:cstheme="minorBidi"/>
          <w:b/>
          <w:bCs/>
          <w:i/>
          <w:iCs/>
        </w:rPr>
        <w:t>to complete with input from the SENCO.</w:t>
      </w:r>
      <w:r w:rsidRPr="4D703E49">
        <w:rPr>
          <w:rFonts w:asciiTheme="minorHAnsi" w:hAnsiTheme="minorHAnsi" w:cstheme="minorBidi"/>
        </w:rPr>
        <w:t xml:space="preserve"> </w:t>
      </w:r>
    </w:p>
    <w:p w14:paraId="55B47C78" w14:textId="108A3003" w:rsidR="005164C1" w:rsidRDefault="005164C1" w:rsidP="00AF1C07">
      <w:pPr>
        <w:pStyle w:val="DeptBullets"/>
        <w:numPr>
          <w:ilvl w:val="0"/>
          <w:numId w:val="0"/>
        </w:numPr>
        <w:rPr>
          <w:rFonts w:asciiTheme="minorHAnsi" w:hAnsiTheme="minorHAnsi" w:cstheme="minorHAnsi"/>
          <w:szCs w:val="24"/>
        </w:rPr>
      </w:pPr>
      <w:r w:rsidRPr="001D57F0">
        <w:rPr>
          <w:rFonts w:asciiTheme="minorHAnsi" w:hAnsiTheme="minorHAnsi" w:cstheme="minorHAnsi"/>
        </w:rPr>
        <w:t xml:space="preserve">This section is split into a series of </w:t>
      </w:r>
      <w:r w:rsidR="005A354A">
        <w:rPr>
          <w:rFonts w:asciiTheme="minorHAnsi" w:hAnsiTheme="minorHAnsi" w:cstheme="minorHAnsi"/>
        </w:rPr>
        <w:t>domains</w:t>
      </w:r>
      <w:r w:rsidRPr="001D57F0">
        <w:rPr>
          <w:rFonts w:asciiTheme="minorHAnsi" w:hAnsiTheme="minorHAnsi" w:cstheme="minorHAnsi"/>
        </w:rPr>
        <w:t>, each containing a number of statements. Please assess how true each of these statements are for your school</w:t>
      </w:r>
      <w:r w:rsidR="00A42DEE" w:rsidRPr="000C3F45">
        <w:rPr>
          <w:rFonts w:asciiTheme="minorHAnsi" w:hAnsiTheme="minorHAnsi" w:cstheme="minorHAnsi"/>
          <w:szCs w:val="24"/>
        </w:rPr>
        <w:t>, and record a score for each statement using the following scale:</w:t>
      </w:r>
    </w:p>
    <w:tbl>
      <w:tblPr>
        <w:tblStyle w:val="TableGrid"/>
        <w:tblW w:w="0" w:type="auto"/>
        <w:tblLook w:val="04A0" w:firstRow="1" w:lastRow="0" w:firstColumn="1" w:lastColumn="0" w:noHBand="0" w:noVBand="1"/>
      </w:tblPr>
      <w:tblGrid>
        <w:gridCol w:w="427"/>
        <w:gridCol w:w="3400"/>
      </w:tblGrid>
      <w:tr w:rsidR="005164C1" w:rsidRPr="001D57F0" w14:paraId="6E61B665" w14:textId="77777777" w:rsidTr="00D57D37">
        <w:trPr>
          <w:trHeight w:val="319"/>
        </w:trPr>
        <w:tc>
          <w:tcPr>
            <w:tcW w:w="427" w:type="dxa"/>
          </w:tcPr>
          <w:p w14:paraId="62B83439" w14:textId="1E964AB5" w:rsidR="005164C1" w:rsidRPr="001D57F0" w:rsidRDefault="005164C1" w:rsidP="001D57F0">
            <w:pPr>
              <w:pStyle w:val="DeptBullets"/>
              <w:numPr>
                <w:ilvl w:val="0"/>
                <w:numId w:val="0"/>
              </w:numPr>
              <w:spacing w:after="0"/>
              <w:rPr>
                <w:rFonts w:asciiTheme="minorHAnsi" w:hAnsiTheme="minorHAnsi" w:cstheme="minorHAnsi"/>
              </w:rPr>
            </w:pPr>
            <w:r w:rsidRPr="001D57F0">
              <w:rPr>
                <w:rFonts w:asciiTheme="minorHAnsi" w:hAnsiTheme="minorHAnsi" w:cstheme="minorHAnsi"/>
              </w:rPr>
              <w:t>1</w:t>
            </w:r>
          </w:p>
        </w:tc>
        <w:tc>
          <w:tcPr>
            <w:tcW w:w="3400" w:type="dxa"/>
          </w:tcPr>
          <w:p w14:paraId="4FB85A01" w14:textId="2824D00A" w:rsidR="005164C1" w:rsidRPr="001D57F0" w:rsidRDefault="005164C1" w:rsidP="001D57F0">
            <w:pPr>
              <w:pStyle w:val="DeptBullets"/>
              <w:numPr>
                <w:ilvl w:val="0"/>
                <w:numId w:val="0"/>
              </w:numPr>
              <w:spacing w:after="0"/>
              <w:rPr>
                <w:rFonts w:asciiTheme="minorHAnsi" w:hAnsiTheme="minorHAnsi" w:cstheme="minorHAnsi"/>
              </w:rPr>
            </w:pPr>
            <w:r w:rsidRPr="001D57F0">
              <w:rPr>
                <w:rFonts w:asciiTheme="minorHAnsi" w:hAnsiTheme="minorHAnsi" w:cstheme="minorHAnsi"/>
              </w:rPr>
              <w:t>Strongly disagree</w:t>
            </w:r>
          </w:p>
        </w:tc>
      </w:tr>
      <w:tr w:rsidR="005164C1" w:rsidRPr="001D57F0" w14:paraId="5AE1A1B6" w14:textId="77777777" w:rsidTr="00D57D37">
        <w:trPr>
          <w:trHeight w:val="307"/>
        </w:trPr>
        <w:tc>
          <w:tcPr>
            <w:tcW w:w="427" w:type="dxa"/>
          </w:tcPr>
          <w:p w14:paraId="359F3F52" w14:textId="436E25F6" w:rsidR="005164C1" w:rsidRPr="001D57F0" w:rsidRDefault="005164C1" w:rsidP="001D57F0">
            <w:pPr>
              <w:pStyle w:val="DeptBullets"/>
              <w:numPr>
                <w:ilvl w:val="0"/>
                <w:numId w:val="0"/>
              </w:numPr>
              <w:spacing w:after="0"/>
              <w:rPr>
                <w:rFonts w:asciiTheme="minorHAnsi" w:hAnsiTheme="minorHAnsi" w:cstheme="minorHAnsi"/>
              </w:rPr>
            </w:pPr>
            <w:r w:rsidRPr="001D57F0">
              <w:rPr>
                <w:rFonts w:asciiTheme="minorHAnsi" w:hAnsiTheme="minorHAnsi" w:cstheme="minorHAnsi"/>
              </w:rPr>
              <w:t>2</w:t>
            </w:r>
          </w:p>
        </w:tc>
        <w:tc>
          <w:tcPr>
            <w:tcW w:w="3400" w:type="dxa"/>
          </w:tcPr>
          <w:p w14:paraId="394D05BB" w14:textId="63638DA0" w:rsidR="005164C1" w:rsidRPr="001D57F0" w:rsidRDefault="005164C1" w:rsidP="001D57F0">
            <w:pPr>
              <w:pStyle w:val="DeptBullets"/>
              <w:numPr>
                <w:ilvl w:val="0"/>
                <w:numId w:val="0"/>
              </w:numPr>
              <w:spacing w:after="0"/>
              <w:rPr>
                <w:rFonts w:asciiTheme="minorHAnsi" w:hAnsiTheme="minorHAnsi" w:cstheme="minorHAnsi"/>
              </w:rPr>
            </w:pPr>
            <w:r w:rsidRPr="001D57F0">
              <w:rPr>
                <w:rFonts w:asciiTheme="minorHAnsi" w:hAnsiTheme="minorHAnsi" w:cstheme="minorHAnsi"/>
              </w:rPr>
              <w:t>Disagree</w:t>
            </w:r>
          </w:p>
        </w:tc>
      </w:tr>
      <w:tr w:rsidR="005164C1" w:rsidRPr="001D57F0" w14:paraId="52F766B6" w14:textId="77777777" w:rsidTr="00D57D37">
        <w:trPr>
          <w:trHeight w:val="319"/>
        </w:trPr>
        <w:tc>
          <w:tcPr>
            <w:tcW w:w="427" w:type="dxa"/>
          </w:tcPr>
          <w:p w14:paraId="1D05A799" w14:textId="73B31B64" w:rsidR="005164C1" w:rsidRPr="001D57F0" w:rsidRDefault="005164C1" w:rsidP="001D57F0">
            <w:pPr>
              <w:pStyle w:val="DeptBullets"/>
              <w:numPr>
                <w:ilvl w:val="0"/>
                <w:numId w:val="0"/>
              </w:numPr>
              <w:spacing w:after="0"/>
              <w:rPr>
                <w:rFonts w:asciiTheme="minorHAnsi" w:hAnsiTheme="minorHAnsi" w:cstheme="minorHAnsi"/>
              </w:rPr>
            </w:pPr>
            <w:r w:rsidRPr="001D57F0">
              <w:rPr>
                <w:rFonts w:asciiTheme="minorHAnsi" w:hAnsiTheme="minorHAnsi" w:cstheme="minorHAnsi"/>
              </w:rPr>
              <w:t>3</w:t>
            </w:r>
          </w:p>
        </w:tc>
        <w:tc>
          <w:tcPr>
            <w:tcW w:w="3400" w:type="dxa"/>
          </w:tcPr>
          <w:p w14:paraId="7CFB624F" w14:textId="306E4C15" w:rsidR="005164C1" w:rsidRPr="001D57F0" w:rsidRDefault="005164C1" w:rsidP="001D57F0">
            <w:pPr>
              <w:pStyle w:val="DeptBullets"/>
              <w:numPr>
                <w:ilvl w:val="0"/>
                <w:numId w:val="0"/>
              </w:numPr>
              <w:spacing w:after="0"/>
              <w:rPr>
                <w:rFonts w:asciiTheme="minorHAnsi" w:hAnsiTheme="minorHAnsi" w:cstheme="minorHAnsi"/>
              </w:rPr>
            </w:pPr>
            <w:r w:rsidRPr="001D57F0">
              <w:rPr>
                <w:rFonts w:asciiTheme="minorHAnsi" w:hAnsiTheme="minorHAnsi" w:cstheme="minorHAnsi"/>
              </w:rPr>
              <w:t>Neither agree nor disagree</w:t>
            </w:r>
          </w:p>
        </w:tc>
      </w:tr>
      <w:tr w:rsidR="005164C1" w:rsidRPr="001D57F0" w14:paraId="5557B693" w14:textId="77777777" w:rsidTr="00D57D37">
        <w:trPr>
          <w:trHeight w:val="319"/>
        </w:trPr>
        <w:tc>
          <w:tcPr>
            <w:tcW w:w="427" w:type="dxa"/>
          </w:tcPr>
          <w:p w14:paraId="782C3140" w14:textId="392EC10B" w:rsidR="005164C1" w:rsidRPr="001D57F0" w:rsidRDefault="005164C1" w:rsidP="001D57F0">
            <w:pPr>
              <w:pStyle w:val="DeptBullets"/>
              <w:numPr>
                <w:ilvl w:val="0"/>
                <w:numId w:val="0"/>
              </w:numPr>
              <w:spacing w:after="0"/>
              <w:rPr>
                <w:rFonts w:asciiTheme="minorHAnsi" w:hAnsiTheme="minorHAnsi" w:cstheme="minorHAnsi"/>
              </w:rPr>
            </w:pPr>
            <w:r w:rsidRPr="001D57F0">
              <w:rPr>
                <w:rFonts w:asciiTheme="minorHAnsi" w:hAnsiTheme="minorHAnsi" w:cstheme="minorHAnsi"/>
              </w:rPr>
              <w:t>4</w:t>
            </w:r>
          </w:p>
        </w:tc>
        <w:tc>
          <w:tcPr>
            <w:tcW w:w="3400" w:type="dxa"/>
          </w:tcPr>
          <w:p w14:paraId="526A5BFC" w14:textId="7734C3EE" w:rsidR="005164C1" w:rsidRPr="001D57F0" w:rsidRDefault="005164C1" w:rsidP="001D57F0">
            <w:pPr>
              <w:pStyle w:val="DeptBullets"/>
              <w:numPr>
                <w:ilvl w:val="0"/>
                <w:numId w:val="0"/>
              </w:numPr>
              <w:spacing w:after="0"/>
              <w:rPr>
                <w:rFonts w:asciiTheme="minorHAnsi" w:hAnsiTheme="minorHAnsi" w:cstheme="minorHAnsi"/>
              </w:rPr>
            </w:pPr>
            <w:r w:rsidRPr="001D57F0">
              <w:rPr>
                <w:rFonts w:asciiTheme="minorHAnsi" w:hAnsiTheme="minorHAnsi" w:cstheme="minorHAnsi"/>
              </w:rPr>
              <w:t>Agree</w:t>
            </w:r>
          </w:p>
        </w:tc>
      </w:tr>
      <w:tr w:rsidR="005164C1" w:rsidRPr="001D57F0" w14:paraId="79B48D1B" w14:textId="77777777" w:rsidTr="00D57D37">
        <w:trPr>
          <w:trHeight w:val="307"/>
        </w:trPr>
        <w:tc>
          <w:tcPr>
            <w:tcW w:w="427" w:type="dxa"/>
          </w:tcPr>
          <w:p w14:paraId="2104120D" w14:textId="51B08442" w:rsidR="005164C1" w:rsidRPr="001D57F0" w:rsidRDefault="005164C1" w:rsidP="001D57F0">
            <w:pPr>
              <w:pStyle w:val="DeptBullets"/>
              <w:numPr>
                <w:ilvl w:val="0"/>
                <w:numId w:val="0"/>
              </w:numPr>
              <w:spacing w:after="0"/>
              <w:rPr>
                <w:rFonts w:asciiTheme="minorHAnsi" w:hAnsiTheme="minorHAnsi" w:cstheme="minorHAnsi"/>
              </w:rPr>
            </w:pPr>
            <w:r w:rsidRPr="001D57F0">
              <w:rPr>
                <w:rFonts w:asciiTheme="minorHAnsi" w:hAnsiTheme="minorHAnsi" w:cstheme="minorHAnsi"/>
              </w:rPr>
              <w:t>5</w:t>
            </w:r>
          </w:p>
        </w:tc>
        <w:tc>
          <w:tcPr>
            <w:tcW w:w="3400" w:type="dxa"/>
          </w:tcPr>
          <w:p w14:paraId="34353EBC" w14:textId="6E31701B" w:rsidR="005164C1" w:rsidRPr="001D57F0" w:rsidRDefault="005164C1" w:rsidP="001D57F0">
            <w:pPr>
              <w:pStyle w:val="DeptBullets"/>
              <w:numPr>
                <w:ilvl w:val="0"/>
                <w:numId w:val="0"/>
              </w:numPr>
              <w:spacing w:after="0"/>
              <w:rPr>
                <w:rFonts w:asciiTheme="minorHAnsi" w:hAnsiTheme="minorHAnsi" w:cstheme="minorHAnsi"/>
              </w:rPr>
            </w:pPr>
            <w:r w:rsidRPr="001D57F0">
              <w:rPr>
                <w:rFonts w:asciiTheme="minorHAnsi" w:hAnsiTheme="minorHAnsi" w:cstheme="minorHAnsi"/>
              </w:rPr>
              <w:t>Strongly agree</w:t>
            </w:r>
          </w:p>
        </w:tc>
      </w:tr>
    </w:tbl>
    <w:p w14:paraId="44297829" w14:textId="77777777" w:rsidR="00D57D37" w:rsidRDefault="00D57D37" w:rsidP="005A456D">
      <w:pPr>
        <w:pStyle w:val="DeptBullets"/>
        <w:numPr>
          <w:ilvl w:val="0"/>
          <w:numId w:val="0"/>
        </w:numPr>
        <w:spacing w:after="0"/>
        <w:rPr>
          <w:rFonts w:asciiTheme="minorHAnsi" w:hAnsiTheme="minorHAnsi" w:cstheme="minorHAnsi"/>
        </w:rPr>
      </w:pPr>
    </w:p>
    <w:p w14:paraId="337A01B4" w14:textId="7E08E11B" w:rsidR="00B64816" w:rsidRDefault="00F33958" w:rsidP="0BC22750">
      <w:pPr>
        <w:pStyle w:val="DeptBullets"/>
        <w:numPr>
          <w:ilvl w:val="0"/>
          <w:numId w:val="0"/>
        </w:numPr>
        <w:rPr>
          <w:rFonts w:asciiTheme="minorHAnsi" w:hAnsiTheme="minorHAnsi" w:cstheme="minorBidi"/>
          <w:b/>
          <w:bCs/>
        </w:rPr>
      </w:pPr>
      <w:r>
        <w:rPr>
          <w:rFonts w:asciiTheme="minorHAnsi" w:hAnsiTheme="minorHAnsi" w:cstheme="minorHAnsi"/>
        </w:rPr>
        <w:t>The</w:t>
      </w:r>
      <w:r w:rsidR="00F5362D" w:rsidRPr="00D57D37">
        <w:rPr>
          <w:rFonts w:asciiTheme="minorHAnsi" w:hAnsiTheme="minorHAnsi" w:cstheme="minorHAnsi"/>
        </w:rPr>
        <w:t xml:space="preserve"> score for each domain can help you understand the strengths and areas for development of your current approach. However, rather than use this score (which will be higher in those sections with more statements) you should use the pattern of scores in each section to identify priorities for support. </w:t>
      </w:r>
      <w:r w:rsidR="00C64A3B">
        <w:rPr>
          <w:rFonts w:asciiTheme="minorHAnsi" w:hAnsiTheme="minorHAnsi" w:cstheme="minorHAnsi"/>
        </w:rPr>
        <w:t xml:space="preserve">For example, </w:t>
      </w:r>
      <w:r w:rsidR="00F5362D" w:rsidRPr="00D57D37">
        <w:rPr>
          <w:rFonts w:asciiTheme="minorHAnsi" w:hAnsiTheme="minorHAnsi" w:cstheme="minorHAnsi"/>
        </w:rPr>
        <w:t xml:space="preserve">a high proportion of low scores throughout a section </w:t>
      </w:r>
      <w:r w:rsidR="00223C6E">
        <w:rPr>
          <w:rFonts w:asciiTheme="minorHAnsi" w:hAnsiTheme="minorHAnsi" w:cstheme="minorHAnsi"/>
        </w:rPr>
        <w:t xml:space="preserve">may indicate </w:t>
      </w:r>
      <w:r w:rsidR="003B6C40">
        <w:rPr>
          <w:rFonts w:asciiTheme="minorHAnsi" w:hAnsiTheme="minorHAnsi" w:cstheme="minorHAnsi"/>
        </w:rPr>
        <w:t xml:space="preserve">that </w:t>
      </w:r>
      <w:r w:rsidR="00F5362D" w:rsidRPr="00D57D37">
        <w:rPr>
          <w:rFonts w:asciiTheme="minorHAnsi" w:hAnsiTheme="minorHAnsi" w:cstheme="minorHAnsi"/>
        </w:rPr>
        <w:t>support which addresses the whole domain will be appropriate, or a specific statement which has a lower score than the rest of that section</w:t>
      </w:r>
      <w:r w:rsidR="004230F9">
        <w:rPr>
          <w:rFonts w:asciiTheme="minorHAnsi" w:hAnsiTheme="minorHAnsi" w:cstheme="minorHAnsi"/>
        </w:rPr>
        <w:t xml:space="preserve"> may</w:t>
      </w:r>
      <w:r w:rsidR="00D60DB1">
        <w:rPr>
          <w:rFonts w:asciiTheme="minorHAnsi" w:hAnsiTheme="minorHAnsi" w:cstheme="minorHAnsi"/>
        </w:rPr>
        <w:t xml:space="preserve"> </w:t>
      </w:r>
      <w:r w:rsidR="002E15F5">
        <w:rPr>
          <w:rFonts w:asciiTheme="minorHAnsi" w:hAnsiTheme="minorHAnsi" w:cstheme="minorHAnsi"/>
        </w:rPr>
        <w:t xml:space="preserve">guide that </w:t>
      </w:r>
      <w:r w:rsidR="00F5362D" w:rsidRPr="00D57D37">
        <w:rPr>
          <w:rFonts w:asciiTheme="minorHAnsi" w:hAnsiTheme="minorHAnsi" w:cstheme="minorHAnsi"/>
        </w:rPr>
        <w:t xml:space="preserve">more targeted support may be appropriate. </w:t>
      </w:r>
    </w:p>
    <w:p w14:paraId="117C2AA2" w14:textId="43E496CD" w:rsidR="00060716" w:rsidRPr="00E43D05" w:rsidRDefault="4DD94B1F" w:rsidP="0BC22750">
      <w:pPr>
        <w:pStyle w:val="DeptBullets"/>
        <w:numPr>
          <w:ilvl w:val="0"/>
          <w:numId w:val="0"/>
        </w:numPr>
        <w:rPr>
          <w:rFonts w:asciiTheme="minorHAnsi" w:hAnsiTheme="minorHAnsi" w:cstheme="minorBidi"/>
          <w:b/>
          <w:bCs/>
        </w:rPr>
      </w:pPr>
      <w:r w:rsidRPr="0BC22750">
        <w:rPr>
          <w:rFonts w:asciiTheme="minorHAnsi" w:hAnsiTheme="minorHAnsi" w:cstheme="minorBidi"/>
          <w:b/>
          <w:bCs/>
        </w:rPr>
        <w:t>Domain</w:t>
      </w:r>
      <w:r w:rsidR="075156A5" w:rsidRPr="0BC22750">
        <w:rPr>
          <w:rFonts w:asciiTheme="minorHAnsi" w:hAnsiTheme="minorHAnsi" w:cstheme="minorBidi"/>
          <w:b/>
          <w:bCs/>
        </w:rPr>
        <w:t xml:space="preserve"> </w:t>
      </w:r>
      <w:r w:rsidRPr="0BC22750">
        <w:rPr>
          <w:rFonts w:asciiTheme="minorHAnsi" w:hAnsiTheme="minorHAnsi" w:cstheme="minorBidi"/>
          <w:b/>
          <w:bCs/>
        </w:rPr>
        <w:t>1</w:t>
      </w:r>
      <w:r w:rsidR="7974E0AD" w:rsidRPr="0BC22750">
        <w:rPr>
          <w:rFonts w:asciiTheme="minorHAnsi" w:hAnsiTheme="minorHAnsi" w:cstheme="minorBidi"/>
          <w:b/>
          <w:bCs/>
        </w:rPr>
        <w:t xml:space="preserve">: </w:t>
      </w:r>
      <w:r w:rsidR="608D0E1A" w:rsidRPr="0BC22750">
        <w:rPr>
          <w:rFonts w:asciiTheme="minorHAnsi" w:hAnsiTheme="minorHAnsi" w:cstheme="minorBidi"/>
          <w:b/>
          <w:bCs/>
        </w:rPr>
        <w:t>Leadership, Culture and Values</w:t>
      </w:r>
      <w:r w:rsidR="7974E0AD" w:rsidRPr="0BC22750">
        <w:rPr>
          <w:rFonts w:asciiTheme="minorHAnsi" w:hAnsiTheme="minorHAnsi" w:cstheme="minorBidi"/>
          <w:b/>
          <w:bCs/>
        </w:rPr>
        <w:t xml:space="preserve"> part 1</w:t>
      </w:r>
      <w:r w:rsidR="7FF1F91E" w:rsidRPr="0BC22750">
        <w:rPr>
          <w:rFonts w:asciiTheme="minorHAnsi" w:hAnsiTheme="minorHAnsi" w:cstheme="minorBidi"/>
          <w:b/>
          <w:bCs/>
        </w:rPr>
        <w:t>:</w:t>
      </w:r>
      <w:r w:rsidR="7974E0AD" w:rsidRPr="0BC22750">
        <w:rPr>
          <w:rFonts w:asciiTheme="minorHAnsi" w:hAnsiTheme="minorHAnsi" w:cstheme="minorBidi"/>
          <w:b/>
          <w:bCs/>
        </w:rPr>
        <w:t xml:space="preserve"> school ethos and </w:t>
      </w:r>
      <w:r w:rsidR="28C4B9B3" w:rsidRPr="0BC22750">
        <w:rPr>
          <w:rFonts w:asciiTheme="minorHAnsi" w:hAnsiTheme="minorHAnsi" w:cstheme="minorBidi"/>
          <w:b/>
          <w:bCs/>
        </w:rPr>
        <w:t>awareness</w:t>
      </w:r>
    </w:p>
    <w:tbl>
      <w:tblPr>
        <w:tblStyle w:val="TableGrid"/>
        <w:tblW w:w="8420" w:type="dxa"/>
        <w:tblLayout w:type="fixed"/>
        <w:tblCellMar>
          <w:top w:w="57" w:type="dxa"/>
          <w:left w:w="57" w:type="dxa"/>
          <w:bottom w:w="57" w:type="dxa"/>
          <w:right w:w="57" w:type="dxa"/>
        </w:tblCellMar>
        <w:tblLook w:val="04A0" w:firstRow="1" w:lastRow="0" w:firstColumn="1" w:lastColumn="0" w:noHBand="0" w:noVBand="1"/>
      </w:tblPr>
      <w:tblGrid>
        <w:gridCol w:w="7003"/>
        <w:gridCol w:w="1417"/>
      </w:tblGrid>
      <w:tr w:rsidR="00060716" w:rsidRPr="001D57F0" w14:paraId="2E03A581" w14:textId="77777777" w:rsidTr="0BC22750">
        <w:trPr>
          <w:trHeight w:val="255"/>
        </w:trPr>
        <w:tc>
          <w:tcPr>
            <w:tcW w:w="7003" w:type="dxa"/>
            <w:tcBorders>
              <w:top w:val="nil"/>
              <w:left w:val="nil"/>
            </w:tcBorders>
          </w:tcPr>
          <w:p w14:paraId="637C4158" w14:textId="77777777" w:rsidR="00060716" w:rsidRPr="001D57F0" w:rsidRDefault="00060716" w:rsidP="008121A7">
            <w:pPr>
              <w:rPr>
                <w:rFonts w:asciiTheme="minorHAnsi" w:hAnsiTheme="minorHAnsi" w:cstheme="minorHAnsi"/>
                <w:sz w:val="22"/>
                <w:szCs w:val="18"/>
              </w:rPr>
            </w:pPr>
            <w:r>
              <w:rPr>
                <w:rFonts w:asciiTheme="minorHAnsi" w:hAnsiTheme="minorHAnsi" w:cstheme="minorHAnsi"/>
                <w:sz w:val="22"/>
                <w:szCs w:val="18"/>
              </w:rPr>
              <w:t>In my school…</w:t>
            </w:r>
          </w:p>
        </w:tc>
        <w:tc>
          <w:tcPr>
            <w:tcW w:w="1417" w:type="dxa"/>
          </w:tcPr>
          <w:p w14:paraId="30E3CB86" w14:textId="77777777" w:rsidR="00060716" w:rsidRPr="001D57F0" w:rsidRDefault="00060716" w:rsidP="008121A7">
            <w:pPr>
              <w:rPr>
                <w:rFonts w:asciiTheme="minorHAnsi" w:hAnsiTheme="minorHAnsi" w:cstheme="minorHAnsi"/>
                <w:sz w:val="22"/>
                <w:szCs w:val="18"/>
              </w:rPr>
            </w:pPr>
            <w:r>
              <w:rPr>
                <w:rFonts w:asciiTheme="minorHAnsi" w:hAnsiTheme="minorHAnsi" w:cstheme="minorHAnsi"/>
                <w:sz w:val="22"/>
                <w:szCs w:val="18"/>
              </w:rPr>
              <w:t>Score (1 to 5)</w:t>
            </w:r>
          </w:p>
        </w:tc>
      </w:tr>
      <w:tr w:rsidR="00060716" w:rsidRPr="001D57F0" w14:paraId="7B890180" w14:textId="77777777" w:rsidTr="0BC22750">
        <w:trPr>
          <w:trHeight w:val="539"/>
        </w:trPr>
        <w:tc>
          <w:tcPr>
            <w:tcW w:w="7003" w:type="dxa"/>
          </w:tcPr>
          <w:p w14:paraId="5CF106D3" w14:textId="4DF25F74" w:rsidR="00060716" w:rsidRPr="001D57F0" w:rsidRDefault="00060716" w:rsidP="008121A7">
            <w:pPr>
              <w:rPr>
                <w:rFonts w:asciiTheme="minorHAnsi" w:hAnsiTheme="minorHAnsi" w:cstheme="minorHAnsi"/>
                <w:sz w:val="22"/>
                <w:szCs w:val="18"/>
              </w:rPr>
            </w:pPr>
            <w:r>
              <w:rPr>
                <w:rFonts w:asciiTheme="minorHAnsi" w:hAnsiTheme="minorHAnsi" w:cstheme="minorHAnsi"/>
                <w:sz w:val="22"/>
                <w:szCs w:val="18"/>
              </w:rPr>
              <w:t xml:space="preserve">School leaders are knowledgeable </w:t>
            </w:r>
            <w:r w:rsidR="00514984">
              <w:rPr>
                <w:rFonts w:asciiTheme="minorHAnsi" w:hAnsiTheme="minorHAnsi" w:cstheme="minorHAnsi"/>
                <w:sz w:val="22"/>
                <w:szCs w:val="18"/>
              </w:rPr>
              <w:t>about</w:t>
            </w:r>
            <w:r>
              <w:rPr>
                <w:rFonts w:asciiTheme="minorHAnsi" w:hAnsiTheme="minorHAnsi" w:cstheme="minorHAnsi"/>
                <w:sz w:val="22"/>
                <w:szCs w:val="18"/>
              </w:rPr>
              <w:t xml:space="preserve"> neurodiversity and the diverse ways in which a child with neurodiverse needs might present. This includes the strengths and differences associated with neurodiversity. </w:t>
            </w:r>
          </w:p>
        </w:tc>
        <w:tc>
          <w:tcPr>
            <w:tcW w:w="1417" w:type="dxa"/>
          </w:tcPr>
          <w:p w14:paraId="259FB900" w14:textId="77777777" w:rsidR="00060716" w:rsidRPr="001D57F0" w:rsidRDefault="00060716" w:rsidP="008121A7">
            <w:pPr>
              <w:rPr>
                <w:rFonts w:asciiTheme="minorHAnsi" w:hAnsiTheme="minorHAnsi" w:cstheme="minorHAnsi"/>
                <w:sz w:val="22"/>
                <w:szCs w:val="18"/>
              </w:rPr>
            </w:pPr>
          </w:p>
        </w:tc>
      </w:tr>
      <w:tr w:rsidR="00060716" w:rsidRPr="002C7179" w14:paraId="5797B9B5" w14:textId="77777777" w:rsidTr="0BC22750">
        <w:trPr>
          <w:trHeight w:val="539"/>
        </w:trPr>
        <w:tc>
          <w:tcPr>
            <w:tcW w:w="7003" w:type="dxa"/>
          </w:tcPr>
          <w:p w14:paraId="520B76CC" w14:textId="11215E72" w:rsidR="00D50AA7" w:rsidRPr="00861337" w:rsidRDefault="00527BB1" w:rsidP="00D50AA7">
            <w:pPr>
              <w:rPr>
                <w:rFonts w:asciiTheme="minorHAnsi" w:hAnsiTheme="minorHAnsi" w:cstheme="minorHAnsi"/>
                <w:sz w:val="22"/>
                <w:szCs w:val="18"/>
              </w:rPr>
            </w:pPr>
            <w:r>
              <w:rPr>
                <w:rFonts w:asciiTheme="minorHAnsi" w:hAnsiTheme="minorHAnsi" w:cstheme="minorHAnsi"/>
                <w:sz w:val="22"/>
                <w:szCs w:val="18"/>
              </w:rPr>
              <w:t>Neurodiverse children are visible and valued</w:t>
            </w:r>
            <w:r w:rsidR="00BF7BA3">
              <w:rPr>
                <w:rFonts w:asciiTheme="minorHAnsi" w:hAnsiTheme="minorHAnsi" w:cstheme="minorHAnsi"/>
                <w:sz w:val="22"/>
                <w:szCs w:val="18"/>
              </w:rPr>
              <w:t xml:space="preserve">. </w:t>
            </w:r>
            <w:r w:rsidR="00060716" w:rsidRPr="00861337">
              <w:rPr>
                <w:rFonts w:asciiTheme="minorHAnsi" w:hAnsiTheme="minorHAnsi" w:cstheme="minorHAnsi"/>
                <w:sz w:val="22"/>
                <w:szCs w:val="18"/>
              </w:rPr>
              <w:t xml:space="preserve">School leaders </w:t>
            </w:r>
            <w:r w:rsidR="00E774C2" w:rsidRPr="00861337">
              <w:rPr>
                <w:rFonts w:asciiTheme="minorHAnsi" w:hAnsiTheme="minorHAnsi" w:cstheme="minorHAnsi"/>
                <w:sz w:val="22"/>
                <w:szCs w:val="18"/>
              </w:rPr>
              <w:t>can confidently identify which of their school cohort has been either diagnosed with, or presents with needs associated with, neurodive</w:t>
            </w:r>
            <w:r w:rsidR="00DD67CA" w:rsidRPr="00861337">
              <w:rPr>
                <w:rFonts w:asciiTheme="minorHAnsi" w:hAnsiTheme="minorHAnsi" w:cstheme="minorHAnsi"/>
                <w:sz w:val="22"/>
                <w:szCs w:val="18"/>
              </w:rPr>
              <w:t>rgence.</w:t>
            </w:r>
          </w:p>
        </w:tc>
        <w:tc>
          <w:tcPr>
            <w:tcW w:w="1417" w:type="dxa"/>
          </w:tcPr>
          <w:p w14:paraId="1CD94E26" w14:textId="77777777" w:rsidR="00060716" w:rsidRPr="002C7179" w:rsidRDefault="00060716" w:rsidP="008121A7">
            <w:pPr>
              <w:rPr>
                <w:rFonts w:asciiTheme="minorHAnsi" w:hAnsiTheme="minorHAnsi" w:cstheme="minorHAnsi"/>
                <w:i/>
                <w:iCs/>
                <w:sz w:val="22"/>
                <w:szCs w:val="18"/>
              </w:rPr>
            </w:pPr>
          </w:p>
        </w:tc>
      </w:tr>
      <w:tr w:rsidR="00060716" w:rsidRPr="001D57F0" w14:paraId="0D898FC0" w14:textId="77777777" w:rsidTr="0BC22750">
        <w:trPr>
          <w:trHeight w:val="578"/>
        </w:trPr>
        <w:tc>
          <w:tcPr>
            <w:tcW w:w="7003" w:type="dxa"/>
          </w:tcPr>
          <w:p w14:paraId="72BC2D8B" w14:textId="473EE96A" w:rsidR="00060716" w:rsidRPr="00861337" w:rsidRDefault="00E774C2" w:rsidP="0BC22750">
            <w:pPr>
              <w:rPr>
                <w:rFonts w:asciiTheme="minorHAnsi" w:hAnsiTheme="minorHAnsi" w:cstheme="minorBidi"/>
                <w:sz w:val="22"/>
                <w:szCs w:val="22"/>
              </w:rPr>
            </w:pPr>
            <w:r w:rsidRPr="0BC22750">
              <w:rPr>
                <w:rFonts w:asciiTheme="minorHAnsi" w:hAnsiTheme="minorHAnsi" w:cstheme="minorBidi"/>
                <w:sz w:val="22"/>
                <w:szCs w:val="22"/>
              </w:rPr>
              <w:t xml:space="preserve">We are committed to the inclusion of neurodiverse children through the development of school policy and practice, including making reasonable adjustments where necessary. </w:t>
            </w:r>
          </w:p>
        </w:tc>
        <w:tc>
          <w:tcPr>
            <w:tcW w:w="1417" w:type="dxa"/>
          </w:tcPr>
          <w:p w14:paraId="382C10B4" w14:textId="77777777" w:rsidR="00060716" w:rsidRPr="001D57F0" w:rsidRDefault="00060716" w:rsidP="008121A7">
            <w:pPr>
              <w:rPr>
                <w:rFonts w:asciiTheme="minorHAnsi" w:hAnsiTheme="minorHAnsi" w:cstheme="minorHAnsi"/>
                <w:sz w:val="22"/>
                <w:szCs w:val="18"/>
              </w:rPr>
            </w:pPr>
          </w:p>
        </w:tc>
      </w:tr>
      <w:tr w:rsidR="00D870DA" w:rsidRPr="001D57F0" w14:paraId="6C2A345E" w14:textId="77777777" w:rsidTr="0BC22750">
        <w:trPr>
          <w:trHeight w:val="539"/>
        </w:trPr>
        <w:tc>
          <w:tcPr>
            <w:tcW w:w="7003" w:type="dxa"/>
          </w:tcPr>
          <w:p w14:paraId="1BF602CA" w14:textId="751FE9C3" w:rsidR="00D870DA" w:rsidRPr="001D57F0" w:rsidRDefault="7C4B8225" w:rsidP="0BC22750">
            <w:pPr>
              <w:rPr>
                <w:rFonts w:asciiTheme="minorHAnsi" w:hAnsiTheme="minorHAnsi" w:cstheme="minorBidi"/>
                <w:sz w:val="22"/>
                <w:szCs w:val="22"/>
              </w:rPr>
            </w:pPr>
            <w:r w:rsidRPr="0BC22750">
              <w:rPr>
                <w:rFonts w:asciiTheme="minorHAnsi" w:hAnsiTheme="minorHAnsi" w:cstheme="minorBidi"/>
                <w:sz w:val="22"/>
                <w:szCs w:val="22"/>
              </w:rPr>
              <w:t xml:space="preserve">The needs of neurodiverse children feature regularly as an agenda item </w:t>
            </w:r>
            <w:r w:rsidRPr="0BC22750">
              <w:rPr>
                <w:rFonts w:asciiTheme="minorHAnsi" w:hAnsiTheme="minorHAnsi" w:cstheme="minorBidi"/>
                <w:sz w:val="22"/>
                <w:szCs w:val="22"/>
              </w:rPr>
              <w:lastRenderedPageBreak/>
              <w:t xml:space="preserve">(standalone or under SEND) at staff meetings and governors’ meetings. </w:t>
            </w:r>
          </w:p>
        </w:tc>
        <w:tc>
          <w:tcPr>
            <w:tcW w:w="1417" w:type="dxa"/>
          </w:tcPr>
          <w:p w14:paraId="47D5B269" w14:textId="77777777" w:rsidR="00D870DA" w:rsidRPr="001D57F0" w:rsidRDefault="00D870DA" w:rsidP="008121A7">
            <w:pPr>
              <w:rPr>
                <w:rFonts w:asciiTheme="minorHAnsi" w:hAnsiTheme="minorHAnsi" w:cstheme="minorHAnsi"/>
                <w:sz w:val="22"/>
                <w:szCs w:val="18"/>
              </w:rPr>
            </w:pPr>
          </w:p>
        </w:tc>
      </w:tr>
      <w:tr w:rsidR="00AE2AF8" w:rsidRPr="001D57F0" w14:paraId="4DC2550F" w14:textId="77777777" w:rsidTr="0BC22750">
        <w:trPr>
          <w:trHeight w:val="446"/>
        </w:trPr>
        <w:tc>
          <w:tcPr>
            <w:tcW w:w="7003" w:type="dxa"/>
          </w:tcPr>
          <w:p w14:paraId="07A5A3CC" w14:textId="2D8A9DD6" w:rsidR="00E774C2" w:rsidRPr="00E774C2" w:rsidRDefault="00E774C2" w:rsidP="008121A7">
            <w:pPr>
              <w:rPr>
                <w:rFonts w:asciiTheme="minorHAnsi" w:hAnsiTheme="minorHAnsi" w:cstheme="minorHAnsi"/>
                <w:b/>
                <w:bCs/>
                <w:sz w:val="22"/>
                <w:szCs w:val="18"/>
                <w:highlight w:val="yellow"/>
              </w:rPr>
            </w:pPr>
            <w:r>
              <w:rPr>
                <w:rFonts w:asciiTheme="minorHAnsi" w:hAnsiTheme="minorHAnsi" w:cstheme="minorHAnsi"/>
                <w:sz w:val="22"/>
                <w:szCs w:val="18"/>
              </w:rPr>
              <w:t>School leaders can confidently provide informed advice to other school staff, including teachers, on supporting children with neurodiverse needs</w:t>
            </w:r>
            <w:r w:rsidR="00C95F2B">
              <w:rPr>
                <w:rFonts w:asciiTheme="minorHAnsi" w:hAnsiTheme="minorHAnsi" w:cstheme="minorHAnsi"/>
                <w:sz w:val="22"/>
                <w:szCs w:val="18"/>
              </w:rPr>
              <w:t>,</w:t>
            </w:r>
            <w:r w:rsidR="00BE4938">
              <w:rPr>
                <w:rFonts w:asciiTheme="minorHAnsi" w:hAnsiTheme="minorHAnsi" w:cstheme="minorHAnsi"/>
                <w:sz w:val="22"/>
                <w:szCs w:val="18"/>
              </w:rPr>
              <w:t xml:space="preserve"> and staff feel well </w:t>
            </w:r>
            <w:r w:rsidR="00BE4938" w:rsidRPr="00A23BDC">
              <w:rPr>
                <w:rFonts w:asciiTheme="minorHAnsi" w:hAnsiTheme="minorHAnsi" w:cstheme="minorHAnsi"/>
                <w:sz w:val="22"/>
                <w:szCs w:val="18"/>
              </w:rPr>
              <w:t>supported in meeting the needs of neurodiverse children.</w:t>
            </w:r>
          </w:p>
        </w:tc>
        <w:tc>
          <w:tcPr>
            <w:tcW w:w="1417" w:type="dxa"/>
          </w:tcPr>
          <w:p w14:paraId="78897E61" w14:textId="77777777" w:rsidR="00AE2AF8" w:rsidRDefault="00AE2AF8" w:rsidP="724B034E">
            <w:pPr>
              <w:rPr>
                <w:rStyle w:val="CommentReference"/>
              </w:rPr>
            </w:pPr>
          </w:p>
        </w:tc>
      </w:tr>
      <w:tr w:rsidR="00E774C2" w:rsidRPr="001D57F0" w14:paraId="2AD7DFD9" w14:textId="77777777" w:rsidTr="000B0277">
        <w:trPr>
          <w:trHeight w:val="357"/>
        </w:trPr>
        <w:tc>
          <w:tcPr>
            <w:tcW w:w="7003" w:type="dxa"/>
          </w:tcPr>
          <w:p w14:paraId="7DA26A34" w14:textId="549F82FE" w:rsidR="00E774C2" w:rsidRPr="009A020E" w:rsidRDefault="00E774C2" w:rsidP="000B0277">
            <w:pPr>
              <w:pStyle w:val="DeptBullets"/>
              <w:numPr>
                <w:ilvl w:val="0"/>
                <w:numId w:val="0"/>
              </w:numPr>
              <w:spacing w:after="0"/>
              <w:rPr>
                <w:rFonts w:asciiTheme="minorHAnsi" w:hAnsiTheme="minorHAnsi" w:cstheme="minorBidi"/>
                <w:sz w:val="22"/>
                <w:szCs w:val="22"/>
              </w:rPr>
            </w:pPr>
            <w:r w:rsidRPr="009A020E">
              <w:rPr>
                <w:rFonts w:asciiTheme="minorHAnsi" w:hAnsiTheme="minorHAnsi" w:cstheme="minorBidi"/>
                <w:sz w:val="22"/>
                <w:szCs w:val="22"/>
              </w:rPr>
              <w:t>School leaders understand the difference between and process for accessing universal, targeted and specialist levels of support for neurodiverse children.</w:t>
            </w:r>
          </w:p>
        </w:tc>
        <w:tc>
          <w:tcPr>
            <w:tcW w:w="1417" w:type="dxa"/>
          </w:tcPr>
          <w:p w14:paraId="5AD14F31" w14:textId="77777777" w:rsidR="00E774C2" w:rsidRDefault="00E774C2" w:rsidP="724B034E">
            <w:pPr>
              <w:rPr>
                <w:rStyle w:val="CommentReference"/>
              </w:rPr>
            </w:pPr>
          </w:p>
        </w:tc>
      </w:tr>
      <w:tr w:rsidR="00E774C2" w:rsidRPr="001D57F0" w14:paraId="5B0A214A" w14:textId="77777777" w:rsidTr="0BC22750">
        <w:trPr>
          <w:trHeight w:val="446"/>
        </w:trPr>
        <w:tc>
          <w:tcPr>
            <w:tcW w:w="7003" w:type="dxa"/>
          </w:tcPr>
          <w:p w14:paraId="6A3CAFA6" w14:textId="1D337C18" w:rsidR="00E774C2" w:rsidRPr="009A020E" w:rsidRDefault="00E774C2" w:rsidP="00E774C2">
            <w:pPr>
              <w:pStyle w:val="DeptBullets"/>
              <w:numPr>
                <w:ilvl w:val="0"/>
                <w:numId w:val="0"/>
              </w:numPr>
              <w:spacing w:after="0"/>
              <w:rPr>
                <w:rFonts w:asciiTheme="minorHAnsi" w:hAnsiTheme="minorHAnsi" w:cstheme="minorBidi"/>
                <w:sz w:val="22"/>
                <w:szCs w:val="22"/>
              </w:rPr>
            </w:pPr>
            <w:r w:rsidRPr="009A020E">
              <w:rPr>
                <w:rFonts w:asciiTheme="minorHAnsi" w:hAnsiTheme="minorHAnsi" w:cstheme="minorBidi"/>
                <w:sz w:val="22"/>
                <w:szCs w:val="22"/>
              </w:rPr>
              <w:t xml:space="preserve">We support </w:t>
            </w:r>
            <w:r w:rsidRPr="009A020E">
              <w:rPr>
                <w:rFonts w:asciiTheme="minorHAnsi" w:hAnsiTheme="minorHAnsi" w:cstheme="minorHAnsi"/>
                <w:sz w:val="22"/>
                <w:szCs w:val="22"/>
              </w:rPr>
              <w:t>needs-led SEND provision within our school, rather than waiting for an EHCP or diagnosis.</w:t>
            </w:r>
          </w:p>
        </w:tc>
        <w:tc>
          <w:tcPr>
            <w:tcW w:w="1417" w:type="dxa"/>
          </w:tcPr>
          <w:p w14:paraId="352B5935" w14:textId="77777777" w:rsidR="00E774C2" w:rsidRDefault="00E774C2" w:rsidP="724B034E">
            <w:pPr>
              <w:rPr>
                <w:rStyle w:val="CommentReference"/>
              </w:rPr>
            </w:pPr>
          </w:p>
        </w:tc>
      </w:tr>
      <w:tr w:rsidR="00AE2AF8" w:rsidRPr="001D57F0" w14:paraId="7F9BC556" w14:textId="77777777" w:rsidTr="000E7517">
        <w:trPr>
          <w:trHeight w:val="870"/>
        </w:trPr>
        <w:tc>
          <w:tcPr>
            <w:tcW w:w="7003" w:type="dxa"/>
          </w:tcPr>
          <w:p w14:paraId="431463CC" w14:textId="25CBA551" w:rsidR="00E774C2" w:rsidRPr="009A020E" w:rsidRDefault="00E774C2" w:rsidP="0BC22750">
            <w:pPr>
              <w:rPr>
                <w:rFonts w:asciiTheme="minorHAnsi" w:hAnsiTheme="minorHAnsi" w:cstheme="minorBidi"/>
                <w:sz w:val="22"/>
                <w:szCs w:val="22"/>
              </w:rPr>
            </w:pPr>
            <w:r w:rsidRPr="0BC22750">
              <w:rPr>
                <w:rFonts w:asciiTheme="minorHAnsi" w:hAnsiTheme="minorHAnsi" w:cstheme="minorBidi"/>
                <w:sz w:val="22"/>
                <w:szCs w:val="22"/>
              </w:rPr>
              <w:t xml:space="preserve">We provide a welcoming environment for neurodiverse children, including their inclusion on the school website, and how parents of neurodiverse children are welcomed when making </w:t>
            </w:r>
            <w:r w:rsidR="00693529">
              <w:rPr>
                <w:rFonts w:asciiTheme="minorHAnsi" w:hAnsiTheme="minorHAnsi" w:cstheme="minorBidi"/>
                <w:sz w:val="22"/>
                <w:szCs w:val="22"/>
              </w:rPr>
              <w:t xml:space="preserve">admission </w:t>
            </w:r>
            <w:r w:rsidRPr="0BC22750">
              <w:rPr>
                <w:rFonts w:asciiTheme="minorHAnsi" w:hAnsiTheme="minorHAnsi" w:cstheme="minorBidi"/>
                <w:sz w:val="22"/>
                <w:szCs w:val="22"/>
              </w:rPr>
              <w:t>enquiries to the school.</w:t>
            </w:r>
          </w:p>
        </w:tc>
        <w:tc>
          <w:tcPr>
            <w:tcW w:w="1417" w:type="dxa"/>
          </w:tcPr>
          <w:p w14:paraId="00455A09" w14:textId="77777777" w:rsidR="00AE2AF8" w:rsidRDefault="00AE2AF8" w:rsidP="724B034E">
            <w:pPr>
              <w:rPr>
                <w:rStyle w:val="CommentReference"/>
              </w:rPr>
            </w:pPr>
          </w:p>
        </w:tc>
      </w:tr>
      <w:tr w:rsidR="00E774C2" w:rsidRPr="001D57F0" w14:paraId="72ACFA7E" w14:textId="77777777" w:rsidTr="0BC22750">
        <w:trPr>
          <w:trHeight w:val="446"/>
        </w:trPr>
        <w:tc>
          <w:tcPr>
            <w:tcW w:w="7003" w:type="dxa"/>
          </w:tcPr>
          <w:p w14:paraId="3C011CEC" w14:textId="7F55D3C0" w:rsidR="00E774C2" w:rsidRPr="009A020E" w:rsidRDefault="00E774C2" w:rsidP="008121A7">
            <w:pPr>
              <w:rPr>
                <w:rFonts w:asciiTheme="minorHAnsi" w:hAnsiTheme="minorHAnsi" w:cstheme="minorHAnsi"/>
                <w:sz w:val="22"/>
                <w:szCs w:val="18"/>
              </w:rPr>
            </w:pPr>
            <w:r w:rsidRPr="009A020E">
              <w:rPr>
                <w:rFonts w:asciiTheme="minorHAnsi" w:hAnsiTheme="minorHAnsi" w:cstheme="minorHAnsi"/>
                <w:sz w:val="22"/>
                <w:szCs w:val="18"/>
              </w:rPr>
              <w:t xml:space="preserve">We use data effectively at our school to analyse and act on the inclusion of neurodiverse children and their parents and carers in our clubs, activities, events, celebrations and parents’ evenings. </w:t>
            </w:r>
          </w:p>
        </w:tc>
        <w:tc>
          <w:tcPr>
            <w:tcW w:w="1417" w:type="dxa"/>
          </w:tcPr>
          <w:p w14:paraId="11BF4B00" w14:textId="77777777" w:rsidR="00E774C2" w:rsidRDefault="00E774C2" w:rsidP="724B034E">
            <w:pPr>
              <w:rPr>
                <w:rStyle w:val="CommentReference"/>
              </w:rPr>
            </w:pPr>
          </w:p>
        </w:tc>
      </w:tr>
      <w:tr w:rsidR="00E774C2" w:rsidRPr="001D57F0" w14:paraId="0D603617" w14:textId="77777777" w:rsidTr="0BC22750">
        <w:trPr>
          <w:trHeight w:val="446"/>
        </w:trPr>
        <w:tc>
          <w:tcPr>
            <w:tcW w:w="7003" w:type="dxa"/>
          </w:tcPr>
          <w:p w14:paraId="676056D3" w14:textId="62D98B38" w:rsidR="00E774C2" w:rsidRPr="009A020E" w:rsidRDefault="00E774C2" w:rsidP="008121A7">
            <w:pPr>
              <w:rPr>
                <w:rFonts w:asciiTheme="minorHAnsi" w:hAnsiTheme="minorHAnsi" w:cstheme="minorHAnsi"/>
                <w:sz w:val="22"/>
                <w:szCs w:val="18"/>
              </w:rPr>
            </w:pPr>
            <w:r w:rsidRPr="009A020E">
              <w:rPr>
                <w:rFonts w:asciiTheme="minorHAnsi" w:hAnsiTheme="minorHAnsi" w:cstheme="minorHAnsi"/>
                <w:sz w:val="22"/>
                <w:szCs w:val="18"/>
              </w:rPr>
              <w:t>We use data effectively at our school to analyse and act on any disproportionate</w:t>
            </w:r>
            <w:r w:rsidR="004C33DE" w:rsidRPr="009A020E">
              <w:rPr>
                <w:rFonts w:asciiTheme="minorHAnsi" w:hAnsiTheme="minorHAnsi" w:cstheme="minorHAnsi"/>
                <w:sz w:val="22"/>
                <w:szCs w:val="18"/>
              </w:rPr>
              <w:t xml:space="preserve"> representation</w:t>
            </w:r>
            <w:r w:rsidRPr="009A020E">
              <w:rPr>
                <w:rFonts w:asciiTheme="minorHAnsi" w:hAnsiTheme="minorHAnsi" w:cstheme="minorHAnsi"/>
                <w:sz w:val="22"/>
                <w:szCs w:val="18"/>
              </w:rPr>
              <w:t xml:space="preserve"> of neurodiverse children in our sanctions, poor attendance and suspension rates.</w:t>
            </w:r>
          </w:p>
        </w:tc>
        <w:tc>
          <w:tcPr>
            <w:tcW w:w="1417" w:type="dxa"/>
          </w:tcPr>
          <w:p w14:paraId="75EFD8E1" w14:textId="77777777" w:rsidR="00E774C2" w:rsidRDefault="00E774C2" w:rsidP="724B034E">
            <w:pPr>
              <w:rPr>
                <w:rStyle w:val="CommentReference"/>
              </w:rPr>
            </w:pPr>
          </w:p>
        </w:tc>
      </w:tr>
      <w:tr w:rsidR="00E774C2" w:rsidRPr="001D57F0" w14:paraId="55663021" w14:textId="77777777" w:rsidTr="0BC22750">
        <w:trPr>
          <w:trHeight w:val="446"/>
        </w:trPr>
        <w:tc>
          <w:tcPr>
            <w:tcW w:w="7003" w:type="dxa"/>
          </w:tcPr>
          <w:p w14:paraId="70E1A7CF" w14:textId="7FAFCEF0" w:rsidR="00E774C2" w:rsidRDefault="00E774C2" w:rsidP="008121A7">
            <w:pPr>
              <w:rPr>
                <w:rFonts w:asciiTheme="minorHAnsi" w:hAnsiTheme="minorHAnsi" w:cstheme="minorHAnsi"/>
                <w:sz w:val="22"/>
                <w:szCs w:val="18"/>
              </w:rPr>
            </w:pPr>
            <w:r w:rsidRPr="00952FFB">
              <w:rPr>
                <w:rStyle w:val="cf01"/>
                <w:rFonts w:asciiTheme="minorHAnsi" w:hAnsiTheme="minorHAnsi" w:cstheme="minorHAnsi"/>
                <w:sz w:val="22"/>
                <w:szCs w:val="22"/>
              </w:rPr>
              <w:t>School leaders recognise and respond to feedback from other stakeholders, such as parents, community members and external partners on how they support neurodiverse children.</w:t>
            </w:r>
          </w:p>
        </w:tc>
        <w:tc>
          <w:tcPr>
            <w:tcW w:w="1417" w:type="dxa"/>
          </w:tcPr>
          <w:p w14:paraId="1BEFB101" w14:textId="77777777" w:rsidR="00E774C2" w:rsidRDefault="00E774C2" w:rsidP="724B034E">
            <w:pPr>
              <w:rPr>
                <w:rStyle w:val="CommentReference"/>
              </w:rPr>
            </w:pPr>
          </w:p>
        </w:tc>
      </w:tr>
      <w:tr w:rsidR="00273CE6" w:rsidRPr="001D57F0" w14:paraId="6EAE447A" w14:textId="77777777" w:rsidTr="00491E94">
        <w:trPr>
          <w:trHeight w:val="939"/>
        </w:trPr>
        <w:tc>
          <w:tcPr>
            <w:tcW w:w="7003" w:type="dxa"/>
          </w:tcPr>
          <w:p w14:paraId="2384F5BE" w14:textId="2A05572C" w:rsidR="00273CE6" w:rsidRPr="00A23BDC" w:rsidRDefault="00273CE6" w:rsidP="0BC22750">
            <w:pPr>
              <w:rPr>
                <w:rFonts w:asciiTheme="minorHAnsi" w:hAnsiTheme="minorHAnsi" w:cstheme="minorBidi"/>
                <w:sz w:val="22"/>
                <w:szCs w:val="22"/>
              </w:rPr>
            </w:pPr>
            <w:r w:rsidRPr="0BC22750">
              <w:rPr>
                <w:rFonts w:asciiTheme="minorHAnsi" w:hAnsiTheme="minorHAnsi" w:cstheme="minorBidi"/>
                <w:sz w:val="22"/>
                <w:szCs w:val="22"/>
              </w:rPr>
              <w:t xml:space="preserve">School leaders ensure that pupils and parents and carers are involved in transition </w:t>
            </w:r>
            <w:r w:rsidR="00B51153" w:rsidRPr="0BC22750">
              <w:rPr>
                <w:rFonts w:asciiTheme="minorHAnsi" w:hAnsiTheme="minorHAnsi" w:cstheme="minorBidi"/>
                <w:sz w:val="22"/>
                <w:szCs w:val="22"/>
              </w:rPr>
              <w:t>planning and</w:t>
            </w:r>
            <w:r w:rsidRPr="0BC22750">
              <w:rPr>
                <w:rFonts w:asciiTheme="minorHAnsi" w:hAnsiTheme="minorHAnsi" w:cstheme="minorBidi"/>
                <w:sz w:val="22"/>
                <w:szCs w:val="22"/>
              </w:rPr>
              <w:t xml:space="preserve"> create opportunities for their voices to be heard in decision making around next steps</w:t>
            </w:r>
            <w:r w:rsidR="00491E94">
              <w:rPr>
                <w:rFonts w:asciiTheme="minorHAnsi" w:hAnsiTheme="minorHAnsi" w:cstheme="minorBidi"/>
                <w:sz w:val="22"/>
                <w:szCs w:val="22"/>
              </w:rPr>
              <w:t>.</w:t>
            </w:r>
          </w:p>
        </w:tc>
        <w:tc>
          <w:tcPr>
            <w:tcW w:w="1417" w:type="dxa"/>
          </w:tcPr>
          <w:p w14:paraId="3ED4397D" w14:textId="099BD9BB" w:rsidR="00273CE6" w:rsidRDefault="00273CE6" w:rsidP="00273CE6">
            <w:pPr>
              <w:rPr>
                <w:rStyle w:val="CommentReference"/>
              </w:rPr>
            </w:pPr>
          </w:p>
        </w:tc>
      </w:tr>
    </w:tbl>
    <w:p w14:paraId="59A48230" w14:textId="77777777" w:rsidR="002977C8" w:rsidRDefault="002977C8" w:rsidP="00F30D24">
      <w:pPr>
        <w:pStyle w:val="DeptBullets"/>
        <w:numPr>
          <w:ilvl w:val="0"/>
          <w:numId w:val="0"/>
        </w:numPr>
        <w:rPr>
          <w:rFonts w:asciiTheme="minorHAnsi" w:hAnsiTheme="minorHAnsi" w:cstheme="minorHAnsi"/>
          <w:b/>
          <w:bCs/>
        </w:rPr>
      </w:pPr>
    </w:p>
    <w:p w14:paraId="2F14E8C4" w14:textId="1C51DC1E" w:rsidR="00060716" w:rsidRPr="00E43D05" w:rsidRDefault="00150C1A" w:rsidP="002977C8">
      <w:pPr>
        <w:widowControl/>
        <w:overflowPunct/>
        <w:autoSpaceDE/>
        <w:autoSpaceDN/>
        <w:adjustRightInd/>
        <w:textAlignment w:val="auto"/>
        <w:rPr>
          <w:rFonts w:asciiTheme="minorHAnsi" w:hAnsiTheme="minorHAnsi" w:cstheme="minorHAnsi"/>
          <w:b/>
          <w:bCs/>
        </w:rPr>
      </w:pPr>
      <w:r>
        <w:rPr>
          <w:rFonts w:asciiTheme="minorHAnsi" w:hAnsiTheme="minorHAnsi" w:cstheme="minorHAnsi"/>
          <w:b/>
          <w:bCs/>
        </w:rPr>
        <w:t>Domain</w:t>
      </w:r>
      <w:r w:rsidRPr="00E43D05">
        <w:rPr>
          <w:rFonts w:asciiTheme="minorHAnsi" w:hAnsiTheme="minorHAnsi" w:cstheme="minorHAnsi"/>
          <w:b/>
          <w:bCs/>
        </w:rPr>
        <w:t xml:space="preserve"> </w:t>
      </w:r>
      <w:r>
        <w:rPr>
          <w:rFonts w:asciiTheme="minorHAnsi" w:hAnsiTheme="minorHAnsi" w:cstheme="minorHAnsi"/>
          <w:b/>
          <w:bCs/>
        </w:rPr>
        <w:t>1</w:t>
      </w:r>
      <w:r w:rsidRPr="00E43D05">
        <w:rPr>
          <w:rFonts w:asciiTheme="minorHAnsi" w:hAnsiTheme="minorHAnsi" w:cstheme="minorHAnsi"/>
          <w:b/>
          <w:bCs/>
        </w:rPr>
        <w:t xml:space="preserve">: </w:t>
      </w:r>
      <w:r w:rsidR="005A354A" w:rsidRPr="005A354A">
        <w:rPr>
          <w:rFonts w:asciiTheme="minorHAnsi" w:hAnsiTheme="minorHAnsi" w:cstheme="minorHAnsi"/>
          <w:b/>
          <w:bCs/>
        </w:rPr>
        <w:t>Leadership, Culture and Values</w:t>
      </w:r>
      <w:r>
        <w:rPr>
          <w:rFonts w:asciiTheme="minorHAnsi" w:hAnsiTheme="minorHAnsi" w:cstheme="minorHAnsi"/>
          <w:b/>
          <w:bCs/>
        </w:rPr>
        <w:t xml:space="preserve"> part 2: c</w:t>
      </w:r>
      <w:r w:rsidR="00060716">
        <w:rPr>
          <w:rFonts w:asciiTheme="minorHAnsi" w:hAnsiTheme="minorHAnsi" w:cstheme="minorHAnsi"/>
          <w:b/>
          <w:bCs/>
        </w:rPr>
        <w:t xml:space="preserve">o-production and parental engagement </w:t>
      </w:r>
      <w:r w:rsidR="00060716" w:rsidRPr="00E43D05">
        <w:rPr>
          <w:rFonts w:asciiTheme="minorHAnsi" w:hAnsiTheme="minorHAnsi" w:cstheme="minorHAnsi"/>
          <w:b/>
          <w:bCs/>
        </w:rPr>
        <w:t xml:space="preserve"> </w:t>
      </w:r>
    </w:p>
    <w:tbl>
      <w:tblPr>
        <w:tblStyle w:val="TableGrid"/>
        <w:tblW w:w="8420" w:type="dxa"/>
        <w:tblLayout w:type="fixed"/>
        <w:tblCellMar>
          <w:top w:w="57" w:type="dxa"/>
          <w:left w:w="57" w:type="dxa"/>
          <w:bottom w:w="57" w:type="dxa"/>
          <w:right w:w="57" w:type="dxa"/>
        </w:tblCellMar>
        <w:tblLook w:val="04A0" w:firstRow="1" w:lastRow="0" w:firstColumn="1" w:lastColumn="0" w:noHBand="0" w:noVBand="1"/>
      </w:tblPr>
      <w:tblGrid>
        <w:gridCol w:w="7003"/>
        <w:gridCol w:w="1417"/>
      </w:tblGrid>
      <w:tr w:rsidR="00060716" w:rsidRPr="001D57F0" w14:paraId="2C835CEB" w14:textId="77777777" w:rsidTr="0BC22750">
        <w:trPr>
          <w:trHeight w:val="255"/>
        </w:trPr>
        <w:tc>
          <w:tcPr>
            <w:tcW w:w="7003" w:type="dxa"/>
            <w:tcBorders>
              <w:top w:val="nil"/>
              <w:left w:val="nil"/>
            </w:tcBorders>
          </w:tcPr>
          <w:p w14:paraId="50328430" w14:textId="77777777" w:rsidR="00060716" w:rsidRPr="001D57F0" w:rsidRDefault="00060716" w:rsidP="008121A7">
            <w:pPr>
              <w:rPr>
                <w:rFonts w:asciiTheme="minorHAnsi" w:hAnsiTheme="minorHAnsi" w:cstheme="minorHAnsi"/>
                <w:sz w:val="22"/>
                <w:szCs w:val="18"/>
              </w:rPr>
            </w:pPr>
            <w:r>
              <w:rPr>
                <w:rFonts w:asciiTheme="minorHAnsi" w:hAnsiTheme="minorHAnsi" w:cstheme="minorHAnsi"/>
                <w:sz w:val="22"/>
                <w:szCs w:val="18"/>
              </w:rPr>
              <w:t>In my school…</w:t>
            </w:r>
          </w:p>
        </w:tc>
        <w:tc>
          <w:tcPr>
            <w:tcW w:w="1417" w:type="dxa"/>
          </w:tcPr>
          <w:p w14:paraId="3D060F3D" w14:textId="77777777" w:rsidR="00060716" w:rsidRPr="001D57F0" w:rsidRDefault="00060716" w:rsidP="008121A7">
            <w:pPr>
              <w:rPr>
                <w:rFonts w:asciiTheme="minorHAnsi" w:hAnsiTheme="minorHAnsi" w:cstheme="minorHAnsi"/>
                <w:sz w:val="22"/>
                <w:szCs w:val="18"/>
              </w:rPr>
            </w:pPr>
            <w:r>
              <w:rPr>
                <w:rFonts w:asciiTheme="minorHAnsi" w:hAnsiTheme="minorHAnsi" w:cstheme="minorHAnsi"/>
                <w:sz w:val="22"/>
                <w:szCs w:val="18"/>
              </w:rPr>
              <w:t>Score (1 to 5)</w:t>
            </w:r>
          </w:p>
        </w:tc>
      </w:tr>
      <w:tr w:rsidR="00060716" w:rsidRPr="001D57F0" w14:paraId="2BBFE7DA" w14:textId="77777777" w:rsidTr="0BC22750">
        <w:trPr>
          <w:trHeight w:val="539"/>
        </w:trPr>
        <w:tc>
          <w:tcPr>
            <w:tcW w:w="7003" w:type="dxa"/>
          </w:tcPr>
          <w:p w14:paraId="09B918D0" w14:textId="16AF7FBC" w:rsidR="00060716" w:rsidRPr="001D57F0" w:rsidRDefault="006A6F61" w:rsidP="008121A7">
            <w:pPr>
              <w:rPr>
                <w:rFonts w:asciiTheme="minorHAnsi" w:hAnsiTheme="minorHAnsi" w:cstheme="minorHAnsi"/>
                <w:sz w:val="22"/>
                <w:szCs w:val="18"/>
              </w:rPr>
            </w:pPr>
            <w:r>
              <w:rPr>
                <w:rFonts w:asciiTheme="minorHAnsi" w:hAnsiTheme="minorHAnsi" w:cstheme="minorHAnsi"/>
                <w:sz w:val="22"/>
                <w:szCs w:val="18"/>
              </w:rPr>
              <w:t xml:space="preserve">Parents and carers </w:t>
            </w:r>
            <w:r w:rsidR="00060716">
              <w:rPr>
                <w:rFonts w:asciiTheme="minorHAnsi" w:hAnsiTheme="minorHAnsi" w:cstheme="minorHAnsi"/>
                <w:sz w:val="22"/>
                <w:szCs w:val="18"/>
              </w:rPr>
              <w:t>of neurodiverse children would say their child’s needs were identified quickly</w:t>
            </w:r>
            <w:r w:rsidR="00FD1C97">
              <w:rPr>
                <w:rFonts w:asciiTheme="minorHAnsi" w:hAnsiTheme="minorHAnsi" w:cstheme="minorHAnsi"/>
                <w:sz w:val="22"/>
                <w:szCs w:val="18"/>
              </w:rPr>
              <w:t xml:space="preserve"> and appropriately met</w:t>
            </w:r>
            <w:r w:rsidR="002E2A50">
              <w:rPr>
                <w:rFonts w:asciiTheme="minorHAnsi" w:hAnsiTheme="minorHAnsi" w:cstheme="minorHAnsi"/>
                <w:sz w:val="22"/>
                <w:szCs w:val="18"/>
              </w:rPr>
              <w:t xml:space="preserve"> </w:t>
            </w:r>
            <w:r w:rsidR="002E2A50" w:rsidRPr="0020186D">
              <w:rPr>
                <w:rFonts w:asciiTheme="minorHAnsi" w:hAnsiTheme="minorHAnsi" w:cstheme="minorHAnsi"/>
                <w:sz w:val="22"/>
                <w:szCs w:val="18"/>
              </w:rPr>
              <w:t>and understand how the SEND process works in this setting</w:t>
            </w:r>
            <w:r w:rsidR="00B05026">
              <w:rPr>
                <w:rFonts w:asciiTheme="minorHAnsi" w:hAnsiTheme="minorHAnsi" w:cstheme="minorHAnsi"/>
                <w:sz w:val="22"/>
                <w:szCs w:val="18"/>
              </w:rPr>
              <w:t>.</w:t>
            </w:r>
          </w:p>
        </w:tc>
        <w:tc>
          <w:tcPr>
            <w:tcW w:w="1417" w:type="dxa"/>
          </w:tcPr>
          <w:p w14:paraId="1CF98715" w14:textId="77777777" w:rsidR="00060716" w:rsidRPr="001D57F0" w:rsidRDefault="00060716" w:rsidP="008121A7">
            <w:pPr>
              <w:rPr>
                <w:rFonts w:asciiTheme="minorHAnsi" w:hAnsiTheme="minorHAnsi" w:cstheme="minorHAnsi"/>
                <w:sz w:val="22"/>
                <w:szCs w:val="18"/>
              </w:rPr>
            </w:pPr>
          </w:p>
        </w:tc>
      </w:tr>
      <w:tr w:rsidR="00060716" w:rsidRPr="001D57F0" w14:paraId="6E4716E1" w14:textId="77777777" w:rsidTr="0BC22750">
        <w:trPr>
          <w:trHeight w:val="446"/>
        </w:trPr>
        <w:tc>
          <w:tcPr>
            <w:tcW w:w="7003" w:type="dxa"/>
          </w:tcPr>
          <w:p w14:paraId="7111560F" w14:textId="6EC7ED5C" w:rsidR="00060716" w:rsidRPr="001D57F0" w:rsidRDefault="31963894" w:rsidP="4D703E49">
            <w:pPr>
              <w:rPr>
                <w:rFonts w:asciiTheme="minorHAnsi" w:hAnsiTheme="minorHAnsi" w:cstheme="minorBidi"/>
                <w:sz w:val="22"/>
                <w:szCs w:val="22"/>
              </w:rPr>
            </w:pPr>
            <w:r w:rsidRPr="4D703E49">
              <w:rPr>
                <w:rFonts w:asciiTheme="minorHAnsi" w:hAnsiTheme="minorHAnsi" w:cstheme="minorBidi"/>
                <w:sz w:val="22"/>
                <w:szCs w:val="22"/>
              </w:rPr>
              <w:t xml:space="preserve">Parents and carers </w:t>
            </w:r>
            <w:r w:rsidR="2E7359C9" w:rsidRPr="4D703E49">
              <w:rPr>
                <w:rFonts w:asciiTheme="minorHAnsi" w:hAnsiTheme="minorHAnsi" w:cstheme="minorBidi"/>
                <w:sz w:val="22"/>
                <w:szCs w:val="22"/>
              </w:rPr>
              <w:t>of neurodiverse children would say the school communicates with them regularly regarding the needs of their child</w:t>
            </w:r>
            <w:r w:rsidR="24E66664" w:rsidRPr="4D703E49">
              <w:rPr>
                <w:rFonts w:asciiTheme="minorHAnsi" w:hAnsiTheme="minorHAnsi" w:cstheme="minorBidi"/>
                <w:sz w:val="22"/>
                <w:szCs w:val="22"/>
              </w:rPr>
              <w:t xml:space="preserve"> and the support being provided to them</w:t>
            </w:r>
            <w:r w:rsidR="2E7359C9" w:rsidRPr="4D703E49">
              <w:rPr>
                <w:rFonts w:asciiTheme="minorHAnsi" w:hAnsiTheme="minorHAnsi" w:cstheme="minorBidi"/>
                <w:sz w:val="22"/>
                <w:szCs w:val="22"/>
              </w:rPr>
              <w:t xml:space="preserve">. </w:t>
            </w:r>
          </w:p>
        </w:tc>
        <w:tc>
          <w:tcPr>
            <w:tcW w:w="1417" w:type="dxa"/>
          </w:tcPr>
          <w:p w14:paraId="411F7137" w14:textId="77777777" w:rsidR="00060716" w:rsidRPr="001D57F0" w:rsidRDefault="00060716" w:rsidP="008121A7">
            <w:pPr>
              <w:rPr>
                <w:rFonts w:asciiTheme="minorHAnsi" w:hAnsiTheme="minorHAnsi" w:cstheme="minorHAnsi"/>
                <w:sz w:val="22"/>
                <w:szCs w:val="18"/>
              </w:rPr>
            </w:pPr>
          </w:p>
        </w:tc>
      </w:tr>
      <w:tr w:rsidR="00060716" w:rsidRPr="001D57F0" w14:paraId="5DF8BDFC" w14:textId="77777777" w:rsidTr="008A27B2">
        <w:trPr>
          <w:trHeight w:val="357"/>
        </w:trPr>
        <w:tc>
          <w:tcPr>
            <w:tcW w:w="7003" w:type="dxa"/>
          </w:tcPr>
          <w:p w14:paraId="3845B604" w14:textId="384FF8D7" w:rsidR="00060716" w:rsidRPr="006F5A62" w:rsidRDefault="2AEC6F4C" w:rsidP="0BC22750">
            <w:pPr>
              <w:rPr>
                <w:rFonts w:asciiTheme="minorHAnsi" w:hAnsiTheme="minorHAnsi" w:cstheme="minorHAnsi"/>
                <w:sz w:val="22"/>
                <w:szCs w:val="22"/>
              </w:rPr>
            </w:pPr>
            <w:r w:rsidRPr="006F5A62">
              <w:rPr>
                <w:rFonts w:asciiTheme="minorHAnsi" w:hAnsiTheme="minorHAnsi" w:cstheme="minorHAnsi"/>
                <w:sz w:val="22"/>
                <w:szCs w:val="22"/>
              </w:rPr>
              <w:t xml:space="preserve">Parents and carers </w:t>
            </w:r>
            <w:r w:rsidR="075156A5" w:rsidRPr="006F5A62">
              <w:rPr>
                <w:rFonts w:asciiTheme="minorHAnsi" w:hAnsiTheme="minorHAnsi" w:cstheme="minorHAnsi"/>
                <w:sz w:val="22"/>
                <w:szCs w:val="22"/>
              </w:rPr>
              <w:t xml:space="preserve">of neurodiverse children would say they feel listened to </w:t>
            </w:r>
            <w:r w:rsidR="1248648F" w:rsidRPr="006F5A62">
              <w:rPr>
                <w:rFonts w:asciiTheme="minorHAnsi" w:hAnsiTheme="minorHAnsi" w:cstheme="minorHAnsi"/>
                <w:sz w:val="22"/>
                <w:szCs w:val="22"/>
              </w:rPr>
              <w:t xml:space="preserve">about the needs of their child and are involved in </w:t>
            </w:r>
            <w:r w:rsidR="00BB6E0C">
              <w:rPr>
                <w:rFonts w:asciiTheme="minorHAnsi" w:hAnsiTheme="minorHAnsi" w:cstheme="minorHAnsi"/>
                <w:sz w:val="22"/>
                <w:szCs w:val="22"/>
              </w:rPr>
              <w:t>the</w:t>
            </w:r>
            <w:r w:rsidR="00FC0D28">
              <w:rPr>
                <w:rFonts w:asciiTheme="minorHAnsi" w:hAnsiTheme="minorHAnsi" w:cstheme="minorHAnsi"/>
                <w:sz w:val="22"/>
                <w:szCs w:val="22"/>
              </w:rPr>
              <w:t xml:space="preserve"> </w:t>
            </w:r>
            <w:r w:rsidR="1248648F" w:rsidRPr="006F5A62">
              <w:rPr>
                <w:rFonts w:asciiTheme="minorHAnsi" w:hAnsiTheme="minorHAnsi" w:cstheme="minorHAnsi"/>
                <w:sz w:val="22"/>
                <w:szCs w:val="22"/>
              </w:rPr>
              <w:t xml:space="preserve">planning and review of </w:t>
            </w:r>
            <w:r w:rsidR="1248648F" w:rsidRPr="006F5A62">
              <w:rPr>
                <w:rFonts w:asciiTheme="minorHAnsi" w:hAnsiTheme="minorHAnsi" w:cstheme="minorHAnsi"/>
                <w:sz w:val="22"/>
                <w:szCs w:val="22"/>
              </w:rPr>
              <w:lastRenderedPageBreak/>
              <w:t>support.</w:t>
            </w:r>
            <w:r w:rsidR="075156A5" w:rsidRPr="006F5A62">
              <w:rPr>
                <w:rFonts w:asciiTheme="minorHAnsi" w:hAnsiTheme="minorHAnsi" w:cstheme="minorHAnsi"/>
                <w:sz w:val="22"/>
                <w:szCs w:val="22"/>
              </w:rPr>
              <w:t xml:space="preserve"> </w:t>
            </w:r>
          </w:p>
        </w:tc>
        <w:tc>
          <w:tcPr>
            <w:tcW w:w="1417" w:type="dxa"/>
          </w:tcPr>
          <w:p w14:paraId="65649017" w14:textId="77777777" w:rsidR="00060716" w:rsidRPr="001D57F0" w:rsidRDefault="00060716" w:rsidP="008121A7">
            <w:pPr>
              <w:rPr>
                <w:rFonts w:asciiTheme="minorHAnsi" w:hAnsiTheme="minorHAnsi" w:cstheme="minorHAnsi"/>
                <w:sz w:val="22"/>
                <w:szCs w:val="18"/>
              </w:rPr>
            </w:pPr>
          </w:p>
        </w:tc>
      </w:tr>
      <w:tr w:rsidR="00EB37C4" w:rsidRPr="001D57F0" w14:paraId="2A6A93E9" w14:textId="77777777" w:rsidTr="0BC22750">
        <w:trPr>
          <w:trHeight w:val="639"/>
        </w:trPr>
        <w:tc>
          <w:tcPr>
            <w:tcW w:w="7003" w:type="dxa"/>
          </w:tcPr>
          <w:p w14:paraId="7B41E344" w14:textId="7E8A1700" w:rsidR="00EB37C4" w:rsidRDefault="00EB37C4" w:rsidP="00EB37C4">
            <w:pPr>
              <w:rPr>
                <w:rFonts w:asciiTheme="minorHAnsi" w:hAnsiTheme="minorHAnsi" w:cstheme="minorBidi"/>
                <w:sz w:val="22"/>
                <w:szCs w:val="22"/>
              </w:rPr>
            </w:pPr>
            <w:r>
              <w:rPr>
                <w:rFonts w:asciiTheme="minorHAnsi" w:hAnsiTheme="minorHAnsi" w:cstheme="minorBidi"/>
                <w:sz w:val="22"/>
                <w:szCs w:val="22"/>
              </w:rPr>
              <w:t>Parents and carers of neurodiverse children feel that their child is able to make good progress at the school and that their successes are celebrated.</w:t>
            </w:r>
          </w:p>
        </w:tc>
        <w:tc>
          <w:tcPr>
            <w:tcW w:w="1417" w:type="dxa"/>
          </w:tcPr>
          <w:p w14:paraId="29B89CF8" w14:textId="77777777" w:rsidR="00EB37C4" w:rsidRPr="001D57F0" w:rsidRDefault="00EB37C4" w:rsidP="00EB37C4">
            <w:pPr>
              <w:rPr>
                <w:rFonts w:asciiTheme="minorHAnsi" w:hAnsiTheme="minorHAnsi" w:cstheme="minorHAnsi"/>
                <w:sz w:val="22"/>
                <w:szCs w:val="18"/>
              </w:rPr>
            </w:pPr>
          </w:p>
        </w:tc>
      </w:tr>
      <w:tr w:rsidR="00D961F0" w:rsidRPr="001D57F0" w14:paraId="1E6F5E6A" w14:textId="77777777" w:rsidTr="0BC22750">
        <w:trPr>
          <w:trHeight w:val="639"/>
        </w:trPr>
        <w:tc>
          <w:tcPr>
            <w:tcW w:w="7003" w:type="dxa"/>
          </w:tcPr>
          <w:p w14:paraId="2F6AFA19" w14:textId="142249E1" w:rsidR="00D961F0" w:rsidRDefault="00D961F0" w:rsidP="00EB37C4">
            <w:pPr>
              <w:rPr>
                <w:rFonts w:asciiTheme="minorHAnsi" w:hAnsiTheme="minorHAnsi" w:cstheme="minorBidi"/>
                <w:sz w:val="22"/>
                <w:szCs w:val="22"/>
              </w:rPr>
            </w:pPr>
            <w:r w:rsidRPr="0BC22750">
              <w:rPr>
                <w:rStyle w:val="cf01"/>
                <w:rFonts w:asciiTheme="minorHAnsi" w:hAnsiTheme="minorHAnsi" w:cstheme="minorBidi"/>
                <w:sz w:val="22"/>
                <w:szCs w:val="22"/>
              </w:rPr>
              <w:t>Parents and carers of neurodiverse children would say the school promotes a positive and respectful relationship between parents, carers and pupils with SEND</w:t>
            </w:r>
            <w:r>
              <w:rPr>
                <w:rStyle w:val="cf01"/>
                <w:rFonts w:asciiTheme="minorHAnsi" w:hAnsiTheme="minorHAnsi" w:cstheme="minorBidi"/>
                <w:sz w:val="22"/>
                <w:szCs w:val="22"/>
              </w:rPr>
              <w:t>.</w:t>
            </w:r>
          </w:p>
        </w:tc>
        <w:tc>
          <w:tcPr>
            <w:tcW w:w="1417" w:type="dxa"/>
          </w:tcPr>
          <w:p w14:paraId="360950D9" w14:textId="77777777" w:rsidR="00D961F0" w:rsidRPr="001D57F0" w:rsidRDefault="00D961F0" w:rsidP="00EB37C4">
            <w:pPr>
              <w:rPr>
                <w:rFonts w:asciiTheme="minorHAnsi" w:hAnsiTheme="minorHAnsi" w:cstheme="minorHAnsi"/>
                <w:sz w:val="22"/>
                <w:szCs w:val="18"/>
              </w:rPr>
            </w:pPr>
          </w:p>
        </w:tc>
      </w:tr>
      <w:tr w:rsidR="00EB37C4" w:rsidRPr="001D57F0" w14:paraId="12463C42" w14:textId="77777777" w:rsidTr="00183A65">
        <w:trPr>
          <w:trHeight w:val="863"/>
        </w:trPr>
        <w:tc>
          <w:tcPr>
            <w:tcW w:w="7003" w:type="dxa"/>
            <w:tcBorders>
              <w:top w:val="single" w:sz="4" w:space="0" w:color="auto"/>
            </w:tcBorders>
          </w:tcPr>
          <w:p w14:paraId="0CA5E7F4" w14:textId="1CED061C" w:rsidR="00EB37C4" w:rsidRDefault="00EB37C4" w:rsidP="00EB37C4">
            <w:pPr>
              <w:rPr>
                <w:rStyle w:val="cf01"/>
                <w:rFonts w:asciiTheme="minorHAnsi" w:hAnsiTheme="minorHAnsi" w:cstheme="minorHAnsi"/>
                <w:sz w:val="22"/>
                <w:szCs w:val="22"/>
              </w:rPr>
            </w:pPr>
            <w:r>
              <w:rPr>
                <w:rStyle w:val="cf01"/>
                <w:rFonts w:asciiTheme="minorHAnsi" w:hAnsiTheme="minorHAnsi" w:cstheme="minorHAnsi"/>
                <w:sz w:val="22"/>
                <w:szCs w:val="22"/>
              </w:rPr>
              <w:t>Parents and carers of neurodiverse children have opportunities to input into school practice and policy at the school, such as through parental voice or a parent carer forum.</w:t>
            </w:r>
          </w:p>
        </w:tc>
        <w:tc>
          <w:tcPr>
            <w:tcW w:w="1417" w:type="dxa"/>
          </w:tcPr>
          <w:p w14:paraId="041650C0" w14:textId="77777777" w:rsidR="00EB37C4" w:rsidRDefault="00EB37C4" w:rsidP="00EB37C4">
            <w:pPr>
              <w:rPr>
                <w:rFonts w:asciiTheme="minorHAnsi" w:hAnsiTheme="minorHAnsi" w:cstheme="minorHAnsi"/>
                <w:sz w:val="22"/>
                <w:szCs w:val="18"/>
              </w:rPr>
            </w:pPr>
          </w:p>
          <w:p w14:paraId="53C045E5" w14:textId="29CBC1CC" w:rsidR="00EB37C4" w:rsidRPr="002977C8" w:rsidRDefault="00EB37C4" w:rsidP="00EB37C4">
            <w:pPr>
              <w:tabs>
                <w:tab w:val="left" w:pos="1200"/>
              </w:tabs>
              <w:rPr>
                <w:rFonts w:asciiTheme="minorHAnsi" w:hAnsiTheme="minorHAnsi" w:cstheme="minorHAnsi"/>
                <w:sz w:val="22"/>
                <w:szCs w:val="18"/>
              </w:rPr>
            </w:pPr>
          </w:p>
        </w:tc>
      </w:tr>
    </w:tbl>
    <w:p w14:paraId="34F8B77D" w14:textId="3DCCE5FF" w:rsidR="002977C8" w:rsidRDefault="002977C8" w:rsidP="00150C1A">
      <w:pPr>
        <w:pStyle w:val="DeptBullets"/>
        <w:numPr>
          <w:ilvl w:val="0"/>
          <w:numId w:val="0"/>
        </w:numPr>
        <w:rPr>
          <w:rFonts w:asciiTheme="minorHAnsi" w:hAnsiTheme="minorHAnsi" w:cstheme="minorHAnsi"/>
          <w:b/>
          <w:bCs/>
        </w:rPr>
      </w:pPr>
    </w:p>
    <w:p w14:paraId="768EDB61" w14:textId="03425029" w:rsidR="00150C1A" w:rsidRPr="00E43D05" w:rsidRDefault="00150C1A" w:rsidP="00150C1A">
      <w:pPr>
        <w:pStyle w:val="DeptBullets"/>
        <w:numPr>
          <w:ilvl w:val="0"/>
          <w:numId w:val="0"/>
        </w:numPr>
        <w:rPr>
          <w:rFonts w:asciiTheme="minorHAnsi" w:hAnsiTheme="minorHAnsi" w:cstheme="minorHAnsi"/>
          <w:b/>
          <w:bCs/>
        </w:rPr>
      </w:pPr>
      <w:r>
        <w:rPr>
          <w:rFonts w:asciiTheme="minorHAnsi" w:hAnsiTheme="minorHAnsi" w:cstheme="minorHAnsi"/>
          <w:b/>
          <w:bCs/>
        </w:rPr>
        <w:t>Domain 2: Mental Health</w:t>
      </w:r>
    </w:p>
    <w:tbl>
      <w:tblPr>
        <w:tblStyle w:val="TableGrid"/>
        <w:tblW w:w="8420" w:type="dxa"/>
        <w:tblLayout w:type="fixed"/>
        <w:tblCellMar>
          <w:top w:w="57" w:type="dxa"/>
          <w:left w:w="57" w:type="dxa"/>
          <w:bottom w:w="57" w:type="dxa"/>
          <w:right w:w="57" w:type="dxa"/>
        </w:tblCellMar>
        <w:tblLook w:val="04A0" w:firstRow="1" w:lastRow="0" w:firstColumn="1" w:lastColumn="0" w:noHBand="0" w:noVBand="1"/>
      </w:tblPr>
      <w:tblGrid>
        <w:gridCol w:w="7003"/>
        <w:gridCol w:w="1417"/>
      </w:tblGrid>
      <w:tr w:rsidR="00150C1A" w:rsidRPr="001D57F0" w14:paraId="05031D26" w14:textId="77777777" w:rsidTr="0BC22750">
        <w:trPr>
          <w:trHeight w:val="255"/>
        </w:trPr>
        <w:tc>
          <w:tcPr>
            <w:tcW w:w="7003" w:type="dxa"/>
            <w:tcBorders>
              <w:top w:val="nil"/>
              <w:left w:val="nil"/>
            </w:tcBorders>
          </w:tcPr>
          <w:p w14:paraId="61830628" w14:textId="77777777" w:rsidR="00150C1A" w:rsidRPr="001D57F0" w:rsidRDefault="00150C1A" w:rsidP="008121A7">
            <w:pPr>
              <w:rPr>
                <w:rFonts w:asciiTheme="minorHAnsi" w:hAnsiTheme="minorHAnsi" w:cstheme="minorHAnsi"/>
                <w:sz w:val="22"/>
                <w:szCs w:val="18"/>
              </w:rPr>
            </w:pPr>
            <w:r>
              <w:rPr>
                <w:rFonts w:asciiTheme="minorHAnsi" w:hAnsiTheme="minorHAnsi" w:cstheme="minorHAnsi"/>
                <w:sz w:val="22"/>
                <w:szCs w:val="18"/>
              </w:rPr>
              <w:t>In my school…</w:t>
            </w:r>
          </w:p>
        </w:tc>
        <w:tc>
          <w:tcPr>
            <w:tcW w:w="1417" w:type="dxa"/>
          </w:tcPr>
          <w:p w14:paraId="7A90185A" w14:textId="77777777" w:rsidR="00150C1A" w:rsidRPr="001D57F0" w:rsidRDefault="00150C1A" w:rsidP="008121A7">
            <w:pPr>
              <w:rPr>
                <w:rFonts w:asciiTheme="minorHAnsi" w:hAnsiTheme="minorHAnsi" w:cstheme="minorHAnsi"/>
                <w:sz w:val="22"/>
                <w:szCs w:val="18"/>
              </w:rPr>
            </w:pPr>
            <w:r>
              <w:rPr>
                <w:rFonts w:asciiTheme="minorHAnsi" w:hAnsiTheme="minorHAnsi" w:cstheme="minorHAnsi"/>
                <w:sz w:val="22"/>
                <w:szCs w:val="18"/>
              </w:rPr>
              <w:t>Score (1 to 5)</w:t>
            </w:r>
          </w:p>
        </w:tc>
      </w:tr>
      <w:tr w:rsidR="00150C1A" w:rsidRPr="001D57F0" w14:paraId="19307799" w14:textId="77777777" w:rsidTr="005626AD">
        <w:trPr>
          <w:trHeight w:val="879"/>
        </w:trPr>
        <w:tc>
          <w:tcPr>
            <w:tcW w:w="7003" w:type="dxa"/>
          </w:tcPr>
          <w:p w14:paraId="6381F65F" w14:textId="05C29703" w:rsidR="00150C1A" w:rsidRPr="001D57F0" w:rsidRDefault="00D74664" w:rsidP="008121A7">
            <w:pPr>
              <w:rPr>
                <w:rFonts w:asciiTheme="minorHAnsi" w:hAnsiTheme="minorHAnsi" w:cstheme="minorHAnsi"/>
                <w:sz w:val="22"/>
                <w:szCs w:val="18"/>
              </w:rPr>
            </w:pPr>
            <w:r>
              <w:rPr>
                <w:rFonts w:asciiTheme="minorHAnsi" w:hAnsiTheme="minorHAnsi" w:cstheme="minorHAnsi"/>
                <w:sz w:val="22"/>
                <w:szCs w:val="18"/>
              </w:rPr>
              <w:t>We are confident that staff</w:t>
            </w:r>
            <w:r w:rsidR="00150C1A">
              <w:rPr>
                <w:rFonts w:asciiTheme="minorHAnsi" w:hAnsiTheme="minorHAnsi" w:cstheme="minorHAnsi"/>
                <w:sz w:val="22"/>
                <w:szCs w:val="18"/>
              </w:rPr>
              <w:t xml:space="preserve"> understand what </w:t>
            </w:r>
            <w:r w:rsidR="00E774C2">
              <w:rPr>
                <w:rFonts w:asciiTheme="minorHAnsi" w:hAnsiTheme="minorHAnsi" w:cstheme="minorHAnsi"/>
                <w:sz w:val="22"/>
                <w:szCs w:val="18"/>
              </w:rPr>
              <w:t>poor mental health, including anxiety,</w:t>
            </w:r>
            <w:r w:rsidR="00150C1A">
              <w:rPr>
                <w:rFonts w:asciiTheme="minorHAnsi" w:hAnsiTheme="minorHAnsi" w:cstheme="minorHAnsi"/>
                <w:sz w:val="22"/>
                <w:szCs w:val="18"/>
              </w:rPr>
              <w:t xml:space="preserve"> is and how it may present </w:t>
            </w:r>
            <w:r w:rsidR="00F63D4F">
              <w:rPr>
                <w:rFonts w:asciiTheme="minorHAnsi" w:hAnsiTheme="minorHAnsi" w:cstheme="minorHAnsi"/>
                <w:sz w:val="22"/>
                <w:szCs w:val="18"/>
              </w:rPr>
              <w:t>differently for</w:t>
            </w:r>
            <w:r w:rsidR="00150C1A">
              <w:rPr>
                <w:rFonts w:asciiTheme="minorHAnsi" w:hAnsiTheme="minorHAnsi" w:cstheme="minorHAnsi"/>
                <w:sz w:val="22"/>
                <w:szCs w:val="18"/>
              </w:rPr>
              <w:t xml:space="preserve"> a </w:t>
            </w:r>
            <w:r w:rsidR="00F63D4F">
              <w:rPr>
                <w:rFonts w:asciiTheme="minorHAnsi" w:hAnsiTheme="minorHAnsi" w:cstheme="minorHAnsi"/>
                <w:sz w:val="22"/>
                <w:szCs w:val="18"/>
              </w:rPr>
              <w:t xml:space="preserve">neurodiverse </w:t>
            </w:r>
            <w:r w:rsidR="00150C1A">
              <w:rPr>
                <w:rFonts w:asciiTheme="minorHAnsi" w:hAnsiTheme="minorHAnsi" w:cstheme="minorHAnsi"/>
                <w:sz w:val="22"/>
                <w:szCs w:val="18"/>
              </w:rPr>
              <w:t xml:space="preserve">child, </w:t>
            </w:r>
            <w:r w:rsidR="00F63D4F">
              <w:rPr>
                <w:rFonts w:asciiTheme="minorHAnsi" w:hAnsiTheme="minorHAnsi" w:cstheme="minorHAnsi"/>
                <w:sz w:val="22"/>
                <w:szCs w:val="18"/>
              </w:rPr>
              <w:t xml:space="preserve">including </w:t>
            </w:r>
            <w:r>
              <w:rPr>
                <w:rFonts w:asciiTheme="minorHAnsi" w:hAnsiTheme="minorHAnsi" w:cstheme="minorHAnsi"/>
                <w:sz w:val="22"/>
                <w:szCs w:val="18"/>
              </w:rPr>
              <w:t xml:space="preserve">the </w:t>
            </w:r>
            <w:r w:rsidR="00F63D4F">
              <w:rPr>
                <w:rFonts w:asciiTheme="minorHAnsi" w:hAnsiTheme="minorHAnsi" w:cstheme="minorHAnsi"/>
                <w:sz w:val="22"/>
                <w:szCs w:val="18"/>
              </w:rPr>
              <w:t xml:space="preserve">possible </w:t>
            </w:r>
            <w:r w:rsidR="00150C1A">
              <w:rPr>
                <w:rFonts w:asciiTheme="minorHAnsi" w:hAnsiTheme="minorHAnsi" w:cstheme="minorHAnsi"/>
                <w:sz w:val="22"/>
                <w:szCs w:val="18"/>
              </w:rPr>
              <w:t>impact</w:t>
            </w:r>
            <w:r w:rsidR="00F63D4F">
              <w:rPr>
                <w:rFonts w:asciiTheme="minorHAnsi" w:hAnsiTheme="minorHAnsi" w:cstheme="minorHAnsi"/>
                <w:sz w:val="22"/>
                <w:szCs w:val="18"/>
              </w:rPr>
              <w:t>s on</w:t>
            </w:r>
            <w:r w:rsidR="00150C1A">
              <w:rPr>
                <w:rFonts w:asciiTheme="minorHAnsi" w:hAnsiTheme="minorHAnsi" w:cstheme="minorHAnsi"/>
                <w:sz w:val="22"/>
                <w:szCs w:val="18"/>
              </w:rPr>
              <w:t xml:space="preserve"> behaviour and learning.</w:t>
            </w:r>
          </w:p>
        </w:tc>
        <w:tc>
          <w:tcPr>
            <w:tcW w:w="1417" w:type="dxa"/>
          </w:tcPr>
          <w:p w14:paraId="0BD583DD" w14:textId="77777777" w:rsidR="00150C1A" w:rsidRPr="001D57F0" w:rsidRDefault="00150C1A" w:rsidP="008121A7">
            <w:pPr>
              <w:rPr>
                <w:rFonts w:asciiTheme="minorHAnsi" w:hAnsiTheme="minorHAnsi" w:cstheme="minorHAnsi"/>
                <w:sz w:val="22"/>
                <w:szCs w:val="18"/>
              </w:rPr>
            </w:pPr>
          </w:p>
        </w:tc>
      </w:tr>
      <w:tr w:rsidR="00150C1A" w:rsidRPr="001D57F0" w14:paraId="2FB6A7A2" w14:textId="77777777" w:rsidTr="0BC22750">
        <w:trPr>
          <w:trHeight w:val="578"/>
        </w:trPr>
        <w:tc>
          <w:tcPr>
            <w:tcW w:w="7003" w:type="dxa"/>
          </w:tcPr>
          <w:p w14:paraId="7368F8E7" w14:textId="2BE35075" w:rsidR="00150C1A" w:rsidRPr="001D57F0" w:rsidRDefault="003F2347" w:rsidP="008121A7">
            <w:pPr>
              <w:rPr>
                <w:rFonts w:asciiTheme="minorHAnsi" w:hAnsiTheme="minorHAnsi" w:cstheme="minorHAnsi"/>
                <w:sz w:val="22"/>
                <w:szCs w:val="18"/>
              </w:rPr>
            </w:pPr>
            <w:r>
              <w:rPr>
                <w:rFonts w:asciiTheme="minorHAnsi" w:hAnsiTheme="minorHAnsi" w:cstheme="minorHAnsi"/>
                <w:sz w:val="22"/>
                <w:szCs w:val="18"/>
              </w:rPr>
              <w:t xml:space="preserve">We ensure that staff </w:t>
            </w:r>
            <w:r w:rsidR="00150C1A">
              <w:rPr>
                <w:rFonts w:asciiTheme="minorHAnsi" w:hAnsiTheme="minorHAnsi" w:cstheme="minorHAnsi"/>
                <w:sz w:val="22"/>
                <w:szCs w:val="18"/>
              </w:rPr>
              <w:t xml:space="preserve">work closely with </w:t>
            </w:r>
            <w:r w:rsidR="00E774C2">
              <w:rPr>
                <w:rFonts w:asciiTheme="minorHAnsi" w:hAnsiTheme="minorHAnsi" w:cstheme="minorHAnsi"/>
                <w:sz w:val="22"/>
                <w:szCs w:val="18"/>
              </w:rPr>
              <w:t>p</w:t>
            </w:r>
            <w:r w:rsidR="006A6F61">
              <w:rPr>
                <w:rFonts w:asciiTheme="minorHAnsi" w:hAnsiTheme="minorHAnsi" w:cstheme="minorHAnsi"/>
                <w:sz w:val="22"/>
                <w:szCs w:val="18"/>
              </w:rPr>
              <w:t>arents and carers</w:t>
            </w:r>
            <w:r w:rsidR="00F14281">
              <w:rPr>
                <w:rFonts w:asciiTheme="minorHAnsi" w:hAnsiTheme="minorHAnsi" w:cstheme="minorHAnsi"/>
                <w:sz w:val="22"/>
                <w:szCs w:val="18"/>
              </w:rPr>
              <w:t xml:space="preserve"> </w:t>
            </w:r>
            <w:r w:rsidR="00150C1A">
              <w:rPr>
                <w:rFonts w:asciiTheme="minorHAnsi" w:hAnsiTheme="minorHAnsi" w:cstheme="minorHAnsi"/>
                <w:sz w:val="22"/>
                <w:szCs w:val="18"/>
              </w:rPr>
              <w:t xml:space="preserve">and pupils to understand the causes of </w:t>
            </w:r>
            <w:r w:rsidR="00E774C2">
              <w:rPr>
                <w:rFonts w:asciiTheme="minorHAnsi" w:hAnsiTheme="minorHAnsi" w:cstheme="minorHAnsi"/>
                <w:sz w:val="22"/>
                <w:szCs w:val="18"/>
              </w:rPr>
              <w:t>any mental health issues or</w:t>
            </w:r>
            <w:r w:rsidR="00150C1A">
              <w:rPr>
                <w:rFonts w:asciiTheme="minorHAnsi" w:hAnsiTheme="minorHAnsi" w:cstheme="minorHAnsi"/>
                <w:sz w:val="22"/>
                <w:szCs w:val="18"/>
              </w:rPr>
              <w:t xml:space="preserve"> anxiety and implement actions that might help manage it.  </w:t>
            </w:r>
          </w:p>
        </w:tc>
        <w:tc>
          <w:tcPr>
            <w:tcW w:w="1417" w:type="dxa"/>
          </w:tcPr>
          <w:p w14:paraId="1D21AB55" w14:textId="77777777" w:rsidR="00150C1A" w:rsidRPr="001D57F0" w:rsidRDefault="00150C1A" w:rsidP="008121A7">
            <w:pPr>
              <w:rPr>
                <w:rFonts w:asciiTheme="minorHAnsi" w:hAnsiTheme="minorHAnsi" w:cstheme="minorHAnsi"/>
                <w:sz w:val="22"/>
                <w:szCs w:val="18"/>
              </w:rPr>
            </w:pPr>
          </w:p>
        </w:tc>
      </w:tr>
      <w:tr w:rsidR="00E774C2" w:rsidRPr="001D57F0" w14:paraId="6738C04B" w14:textId="77777777" w:rsidTr="00FF644F">
        <w:trPr>
          <w:trHeight w:val="888"/>
        </w:trPr>
        <w:tc>
          <w:tcPr>
            <w:tcW w:w="7003" w:type="dxa"/>
          </w:tcPr>
          <w:p w14:paraId="683C44B1" w14:textId="498FAAC3" w:rsidR="00E774C2" w:rsidRDefault="00E774C2" w:rsidP="0BC22750">
            <w:pPr>
              <w:pStyle w:val="DeptBullets"/>
              <w:numPr>
                <w:ilvl w:val="0"/>
                <w:numId w:val="0"/>
              </w:numPr>
              <w:spacing w:line="240" w:lineRule="auto"/>
              <w:contextualSpacing/>
              <w:rPr>
                <w:rFonts w:asciiTheme="minorHAnsi" w:hAnsiTheme="minorHAnsi" w:cstheme="minorBidi"/>
                <w:sz w:val="22"/>
                <w:szCs w:val="22"/>
              </w:rPr>
            </w:pPr>
            <w:r w:rsidRPr="0BC22750">
              <w:rPr>
                <w:rFonts w:asciiTheme="minorHAnsi" w:hAnsiTheme="minorHAnsi" w:cstheme="minorBidi"/>
                <w:sz w:val="22"/>
                <w:szCs w:val="22"/>
              </w:rPr>
              <w:t>We are connected with local community-based emotional wellbeing and mental health services for children and young people, such as Mental Health Support Teams (MHST)</w:t>
            </w:r>
            <w:r w:rsidR="00E83C57">
              <w:rPr>
                <w:rFonts w:asciiTheme="minorHAnsi" w:hAnsiTheme="minorHAnsi" w:cstheme="minorBidi"/>
                <w:sz w:val="22"/>
                <w:szCs w:val="22"/>
              </w:rPr>
              <w:t>.</w:t>
            </w:r>
          </w:p>
        </w:tc>
        <w:tc>
          <w:tcPr>
            <w:tcW w:w="1417" w:type="dxa"/>
          </w:tcPr>
          <w:p w14:paraId="6B243601" w14:textId="77777777" w:rsidR="00E774C2" w:rsidRPr="001D57F0" w:rsidRDefault="00E774C2" w:rsidP="008121A7">
            <w:pPr>
              <w:rPr>
                <w:rFonts w:asciiTheme="minorHAnsi" w:hAnsiTheme="minorHAnsi" w:cstheme="minorHAnsi"/>
                <w:sz w:val="22"/>
                <w:szCs w:val="18"/>
              </w:rPr>
            </w:pPr>
          </w:p>
        </w:tc>
      </w:tr>
      <w:tr w:rsidR="00E774C2" w:rsidRPr="001D57F0" w14:paraId="3A86C686" w14:textId="77777777" w:rsidTr="0BC22750">
        <w:trPr>
          <w:trHeight w:val="578"/>
        </w:trPr>
        <w:tc>
          <w:tcPr>
            <w:tcW w:w="7003" w:type="dxa"/>
          </w:tcPr>
          <w:p w14:paraId="754D9B68" w14:textId="7A669E4D" w:rsidR="00E774C2" w:rsidRDefault="001C6DD5" w:rsidP="008121A7">
            <w:pPr>
              <w:rPr>
                <w:rFonts w:asciiTheme="minorHAnsi" w:hAnsiTheme="minorHAnsi" w:cstheme="minorHAnsi"/>
                <w:sz w:val="22"/>
                <w:szCs w:val="18"/>
              </w:rPr>
            </w:pPr>
            <w:r>
              <w:rPr>
                <w:rFonts w:asciiTheme="minorHAnsi" w:hAnsiTheme="minorHAnsi" w:cstheme="minorBidi"/>
                <w:sz w:val="22"/>
                <w:szCs w:val="22"/>
              </w:rPr>
              <w:t>We have a</w:t>
            </w:r>
            <w:r w:rsidRPr="00810EDF">
              <w:rPr>
                <w:rFonts w:asciiTheme="minorHAnsi" w:hAnsiTheme="minorHAnsi" w:cstheme="minorBidi"/>
                <w:sz w:val="22"/>
                <w:szCs w:val="22"/>
              </w:rPr>
              <w:t xml:space="preserve"> whole school approach to </w:t>
            </w:r>
            <w:r w:rsidRPr="0001176E">
              <w:rPr>
                <w:rFonts w:asciiTheme="minorHAnsi" w:hAnsiTheme="minorHAnsi" w:cstheme="minorBidi"/>
                <w:sz w:val="22"/>
                <w:szCs w:val="22"/>
              </w:rPr>
              <w:t xml:space="preserve">emotional wellbeing and </w:t>
            </w:r>
            <w:r w:rsidRPr="00810EDF">
              <w:rPr>
                <w:rFonts w:asciiTheme="minorHAnsi" w:hAnsiTheme="minorHAnsi" w:cstheme="minorBidi"/>
                <w:sz w:val="22"/>
                <w:szCs w:val="22"/>
              </w:rPr>
              <w:t>mental health, including</w:t>
            </w:r>
            <w:r>
              <w:rPr>
                <w:rFonts w:asciiTheme="minorHAnsi" w:hAnsiTheme="minorHAnsi" w:cstheme="minorBidi"/>
                <w:sz w:val="22"/>
                <w:szCs w:val="22"/>
              </w:rPr>
              <w:t xml:space="preserve"> implementing</w:t>
            </w:r>
            <w:r w:rsidRPr="00810EDF">
              <w:rPr>
                <w:rFonts w:asciiTheme="minorHAnsi" w:hAnsiTheme="minorHAnsi" w:cstheme="minorBidi"/>
                <w:sz w:val="22"/>
                <w:szCs w:val="22"/>
              </w:rPr>
              <w:t xml:space="preserve"> </w:t>
            </w:r>
            <w:r w:rsidRPr="0001176E">
              <w:rPr>
                <w:rFonts w:asciiTheme="minorHAnsi" w:hAnsiTheme="minorHAnsi" w:cstheme="minorBidi"/>
                <w:sz w:val="22"/>
                <w:szCs w:val="22"/>
              </w:rPr>
              <w:t>approaches and strategies</w:t>
            </w:r>
            <w:r w:rsidRPr="00810EDF">
              <w:rPr>
                <w:rFonts w:asciiTheme="minorHAnsi" w:eastAsiaTheme="minorEastAsia" w:hAnsiTheme="minorHAnsi" w:cstheme="minorBidi"/>
                <w:sz w:val="22"/>
                <w:szCs w:val="22"/>
              </w:rPr>
              <w:t xml:space="preserve"> that work for neurodiverse children</w:t>
            </w:r>
            <w:r>
              <w:rPr>
                <w:rFonts w:asciiTheme="minorHAnsi" w:eastAsiaTheme="minorEastAsia" w:hAnsiTheme="minorHAnsi" w:cstheme="minorBidi"/>
                <w:sz w:val="22"/>
                <w:szCs w:val="22"/>
              </w:rPr>
              <w:t xml:space="preserve"> to support their mental health needs.</w:t>
            </w:r>
          </w:p>
        </w:tc>
        <w:tc>
          <w:tcPr>
            <w:tcW w:w="1417" w:type="dxa"/>
          </w:tcPr>
          <w:p w14:paraId="3D4FD40D" w14:textId="77777777" w:rsidR="00E774C2" w:rsidRPr="001D57F0" w:rsidRDefault="00E774C2" w:rsidP="008121A7">
            <w:pPr>
              <w:rPr>
                <w:rFonts w:asciiTheme="minorHAnsi" w:hAnsiTheme="minorHAnsi" w:cstheme="minorHAnsi"/>
                <w:sz w:val="22"/>
                <w:szCs w:val="18"/>
              </w:rPr>
            </w:pPr>
          </w:p>
        </w:tc>
      </w:tr>
      <w:tr w:rsidR="00E774C2" w:rsidRPr="001D57F0" w14:paraId="0C15D879" w14:textId="77777777" w:rsidTr="0BC22750">
        <w:trPr>
          <w:trHeight w:val="578"/>
        </w:trPr>
        <w:tc>
          <w:tcPr>
            <w:tcW w:w="7003" w:type="dxa"/>
          </w:tcPr>
          <w:p w14:paraId="3E2790EA" w14:textId="60469244" w:rsidR="00E774C2" w:rsidRDefault="00E774C2" w:rsidP="008121A7">
            <w:pPr>
              <w:rPr>
                <w:rFonts w:asciiTheme="minorHAnsi" w:hAnsiTheme="minorHAnsi" w:cstheme="minorBidi"/>
                <w:sz w:val="22"/>
                <w:szCs w:val="22"/>
              </w:rPr>
            </w:pPr>
            <w:r w:rsidRPr="00783BD7">
              <w:rPr>
                <w:rStyle w:val="cf01"/>
                <w:rFonts w:asciiTheme="minorHAnsi" w:hAnsiTheme="minorHAnsi" w:cstheme="minorHAnsi"/>
                <w:sz w:val="22"/>
                <w:szCs w:val="22"/>
              </w:rPr>
              <w:t>We have a designated mental health lead for pupils and staff</w:t>
            </w:r>
            <w:r>
              <w:rPr>
                <w:rStyle w:val="cf01"/>
                <w:rFonts w:asciiTheme="minorHAnsi" w:hAnsiTheme="minorHAnsi" w:cstheme="minorHAnsi"/>
                <w:sz w:val="22"/>
                <w:szCs w:val="22"/>
              </w:rPr>
              <w:t>,</w:t>
            </w:r>
            <w:r w:rsidRPr="00783BD7">
              <w:rPr>
                <w:rStyle w:val="cf01"/>
                <w:rFonts w:asciiTheme="minorHAnsi" w:hAnsiTheme="minorHAnsi" w:cstheme="minorHAnsi"/>
                <w:sz w:val="22"/>
                <w:szCs w:val="22"/>
              </w:rPr>
              <w:t xml:space="preserve"> who shapes and supports the whole school's approach to mental health and wellbeing.</w:t>
            </w:r>
          </w:p>
        </w:tc>
        <w:tc>
          <w:tcPr>
            <w:tcW w:w="1417" w:type="dxa"/>
          </w:tcPr>
          <w:p w14:paraId="0EEF4424" w14:textId="77777777" w:rsidR="00E774C2" w:rsidRPr="001D57F0" w:rsidRDefault="00E774C2" w:rsidP="008121A7">
            <w:pPr>
              <w:rPr>
                <w:rFonts w:asciiTheme="minorHAnsi" w:hAnsiTheme="minorHAnsi" w:cstheme="minorHAnsi"/>
                <w:sz w:val="22"/>
                <w:szCs w:val="18"/>
              </w:rPr>
            </w:pPr>
          </w:p>
        </w:tc>
      </w:tr>
    </w:tbl>
    <w:p w14:paraId="5E994946" w14:textId="77777777" w:rsidR="00A117E4" w:rsidRDefault="00A117E4" w:rsidP="00F30D24">
      <w:pPr>
        <w:pStyle w:val="DeptBullets"/>
        <w:numPr>
          <w:ilvl w:val="0"/>
          <w:numId w:val="0"/>
        </w:numPr>
        <w:rPr>
          <w:rFonts w:asciiTheme="minorHAnsi" w:hAnsiTheme="minorHAnsi" w:cstheme="minorBidi"/>
          <w:b/>
        </w:rPr>
      </w:pPr>
    </w:p>
    <w:p w14:paraId="2F612519" w14:textId="2C2CFBEA" w:rsidR="00F30D24" w:rsidRPr="00E43D05" w:rsidRDefault="00C16279" w:rsidP="00F30D24">
      <w:pPr>
        <w:pStyle w:val="DeptBullets"/>
        <w:numPr>
          <w:ilvl w:val="0"/>
          <w:numId w:val="0"/>
        </w:numPr>
        <w:rPr>
          <w:rFonts w:asciiTheme="minorHAnsi" w:hAnsiTheme="minorHAnsi" w:cstheme="minorBidi"/>
          <w:b/>
        </w:rPr>
      </w:pPr>
      <w:r>
        <w:rPr>
          <w:rFonts w:asciiTheme="minorHAnsi" w:hAnsiTheme="minorHAnsi" w:cstheme="minorBidi"/>
          <w:b/>
        </w:rPr>
        <w:t>D</w:t>
      </w:r>
      <w:r w:rsidR="00150C1A" w:rsidRPr="1157CCCC">
        <w:rPr>
          <w:rFonts w:asciiTheme="minorHAnsi" w:hAnsiTheme="minorHAnsi" w:cstheme="minorBidi"/>
          <w:b/>
        </w:rPr>
        <w:t>omain 3:</w:t>
      </w:r>
      <w:r w:rsidR="002B3414" w:rsidRPr="1157CCCC">
        <w:rPr>
          <w:rFonts w:asciiTheme="minorHAnsi" w:hAnsiTheme="minorHAnsi" w:cstheme="minorBidi"/>
          <w:b/>
        </w:rPr>
        <w:t xml:space="preserve"> Readiness to </w:t>
      </w:r>
      <w:r w:rsidR="002A6BB8" w:rsidRPr="1157CCCC">
        <w:rPr>
          <w:rFonts w:asciiTheme="minorHAnsi" w:hAnsiTheme="minorHAnsi" w:cstheme="minorBidi"/>
          <w:b/>
        </w:rPr>
        <w:t>learn.</w:t>
      </w:r>
      <w:r w:rsidR="002B3414" w:rsidRPr="1157CCCC">
        <w:rPr>
          <w:rFonts w:asciiTheme="minorHAnsi" w:hAnsiTheme="minorHAnsi" w:cstheme="minorBidi"/>
          <w:b/>
        </w:rPr>
        <w:t xml:space="preserve"> </w:t>
      </w:r>
      <w:r w:rsidR="00F30D24" w:rsidRPr="1157CCCC">
        <w:rPr>
          <w:rFonts w:asciiTheme="minorHAnsi" w:hAnsiTheme="minorHAnsi" w:cstheme="minorBidi"/>
          <w:b/>
        </w:rPr>
        <w:t xml:space="preserve"> </w:t>
      </w:r>
    </w:p>
    <w:tbl>
      <w:tblPr>
        <w:tblStyle w:val="TableGrid"/>
        <w:tblW w:w="8420" w:type="dxa"/>
        <w:tblLayout w:type="fixed"/>
        <w:tblCellMar>
          <w:top w:w="57" w:type="dxa"/>
          <w:left w:w="57" w:type="dxa"/>
          <w:bottom w:w="57" w:type="dxa"/>
          <w:right w:w="57" w:type="dxa"/>
        </w:tblCellMar>
        <w:tblLook w:val="04A0" w:firstRow="1" w:lastRow="0" w:firstColumn="1" w:lastColumn="0" w:noHBand="0" w:noVBand="1"/>
      </w:tblPr>
      <w:tblGrid>
        <w:gridCol w:w="7003"/>
        <w:gridCol w:w="1417"/>
      </w:tblGrid>
      <w:tr w:rsidR="00E43D05" w:rsidRPr="001D57F0" w14:paraId="38A4D839" w14:textId="77777777" w:rsidTr="00215F23">
        <w:trPr>
          <w:trHeight w:val="255"/>
        </w:trPr>
        <w:tc>
          <w:tcPr>
            <w:tcW w:w="7003" w:type="dxa"/>
            <w:tcBorders>
              <w:top w:val="nil"/>
              <w:left w:val="nil"/>
            </w:tcBorders>
          </w:tcPr>
          <w:p w14:paraId="012D8481" w14:textId="77777777" w:rsidR="00E43D05" w:rsidRPr="001D57F0" w:rsidRDefault="00E43D05" w:rsidP="008121A7">
            <w:pPr>
              <w:rPr>
                <w:rFonts w:asciiTheme="minorHAnsi" w:hAnsiTheme="minorHAnsi" w:cstheme="minorHAnsi"/>
                <w:sz w:val="22"/>
                <w:szCs w:val="18"/>
              </w:rPr>
            </w:pPr>
            <w:r>
              <w:rPr>
                <w:rFonts w:asciiTheme="minorHAnsi" w:hAnsiTheme="minorHAnsi" w:cstheme="minorHAnsi"/>
                <w:sz w:val="22"/>
                <w:szCs w:val="18"/>
              </w:rPr>
              <w:t>In my school…</w:t>
            </w:r>
          </w:p>
        </w:tc>
        <w:tc>
          <w:tcPr>
            <w:tcW w:w="1417" w:type="dxa"/>
          </w:tcPr>
          <w:p w14:paraId="4A40F286" w14:textId="77777777" w:rsidR="00E43D05" w:rsidRPr="001D57F0" w:rsidRDefault="00E43D05" w:rsidP="008121A7">
            <w:pPr>
              <w:rPr>
                <w:rFonts w:asciiTheme="minorHAnsi" w:hAnsiTheme="minorHAnsi" w:cstheme="minorHAnsi"/>
                <w:sz w:val="22"/>
                <w:szCs w:val="18"/>
              </w:rPr>
            </w:pPr>
            <w:r>
              <w:rPr>
                <w:rFonts w:asciiTheme="minorHAnsi" w:hAnsiTheme="minorHAnsi" w:cstheme="minorHAnsi"/>
                <w:sz w:val="22"/>
                <w:szCs w:val="18"/>
              </w:rPr>
              <w:t>Score (1 to 5)</w:t>
            </w:r>
          </w:p>
        </w:tc>
      </w:tr>
      <w:tr w:rsidR="00E43D05" w:rsidRPr="001D57F0" w14:paraId="471066A8" w14:textId="77777777" w:rsidTr="00215F23">
        <w:trPr>
          <w:trHeight w:val="539"/>
        </w:trPr>
        <w:tc>
          <w:tcPr>
            <w:tcW w:w="7003" w:type="dxa"/>
          </w:tcPr>
          <w:p w14:paraId="2707C3F9" w14:textId="1CBE25E3" w:rsidR="00E43D05" w:rsidRPr="001D57F0" w:rsidRDefault="004911A8" w:rsidP="008121A7">
            <w:pPr>
              <w:rPr>
                <w:rFonts w:asciiTheme="minorHAnsi" w:hAnsiTheme="minorHAnsi" w:cstheme="minorHAnsi"/>
                <w:sz w:val="22"/>
                <w:szCs w:val="18"/>
              </w:rPr>
            </w:pPr>
            <w:r>
              <w:rPr>
                <w:rFonts w:asciiTheme="minorHAnsi" w:hAnsiTheme="minorHAnsi" w:cstheme="minorHAnsi"/>
                <w:sz w:val="22"/>
                <w:szCs w:val="18"/>
              </w:rPr>
              <w:t xml:space="preserve">We ensure that staff </w:t>
            </w:r>
            <w:r w:rsidR="006C1B1E">
              <w:rPr>
                <w:rFonts w:asciiTheme="minorHAnsi" w:hAnsiTheme="minorHAnsi" w:cstheme="minorHAnsi"/>
                <w:sz w:val="22"/>
                <w:szCs w:val="18"/>
              </w:rPr>
              <w:t>understand how neurodiverse needs can impact a child’s behaviour and ability to learn.</w:t>
            </w:r>
          </w:p>
        </w:tc>
        <w:tc>
          <w:tcPr>
            <w:tcW w:w="1417" w:type="dxa"/>
          </w:tcPr>
          <w:p w14:paraId="6FF5E2F3" w14:textId="77777777" w:rsidR="00E43D05" w:rsidRPr="001D57F0" w:rsidRDefault="00E43D05" w:rsidP="008121A7">
            <w:pPr>
              <w:rPr>
                <w:rFonts w:asciiTheme="minorHAnsi" w:hAnsiTheme="minorHAnsi" w:cstheme="minorHAnsi"/>
                <w:sz w:val="22"/>
                <w:szCs w:val="18"/>
              </w:rPr>
            </w:pPr>
          </w:p>
        </w:tc>
      </w:tr>
      <w:tr w:rsidR="0060572F" w:rsidRPr="001D57F0" w14:paraId="333EF70A" w14:textId="77777777" w:rsidTr="00215F23">
        <w:trPr>
          <w:trHeight w:val="446"/>
        </w:trPr>
        <w:tc>
          <w:tcPr>
            <w:tcW w:w="7003" w:type="dxa"/>
          </w:tcPr>
          <w:p w14:paraId="6619A2C4" w14:textId="26CF8C48" w:rsidR="0060572F" w:rsidRDefault="004911A8" w:rsidP="008121A7">
            <w:pPr>
              <w:rPr>
                <w:rFonts w:asciiTheme="minorHAnsi" w:hAnsiTheme="minorHAnsi" w:cstheme="minorHAnsi"/>
                <w:sz w:val="22"/>
                <w:szCs w:val="18"/>
              </w:rPr>
            </w:pPr>
            <w:r>
              <w:rPr>
                <w:rFonts w:asciiTheme="minorHAnsi" w:hAnsiTheme="minorHAnsi" w:cstheme="minorHAnsi"/>
                <w:sz w:val="22"/>
                <w:szCs w:val="18"/>
              </w:rPr>
              <w:t xml:space="preserve">We </w:t>
            </w:r>
            <w:r w:rsidR="00B83C38">
              <w:rPr>
                <w:rFonts w:asciiTheme="minorHAnsi" w:hAnsiTheme="minorHAnsi" w:cstheme="minorHAnsi"/>
                <w:sz w:val="22"/>
                <w:szCs w:val="18"/>
              </w:rPr>
              <w:t>are confident that staff</w:t>
            </w:r>
            <w:r w:rsidR="0060572F">
              <w:rPr>
                <w:rFonts w:asciiTheme="minorHAnsi" w:hAnsiTheme="minorHAnsi" w:cstheme="minorHAnsi"/>
                <w:sz w:val="22"/>
                <w:szCs w:val="18"/>
              </w:rPr>
              <w:t xml:space="preserve"> understand</w:t>
            </w:r>
            <w:r w:rsidR="0060572F" w:rsidRPr="0060572F">
              <w:rPr>
                <w:rFonts w:asciiTheme="minorHAnsi" w:hAnsiTheme="minorHAnsi" w:cstheme="minorHAnsi"/>
                <w:b/>
                <w:bCs/>
                <w:sz w:val="22"/>
                <w:szCs w:val="22"/>
              </w:rPr>
              <w:t xml:space="preserve"> </w:t>
            </w:r>
            <w:r w:rsidR="0060572F" w:rsidRPr="0060572F">
              <w:rPr>
                <w:rFonts w:asciiTheme="minorHAnsi" w:hAnsiTheme="minorHAnsi" w:cstheme="minorHAnsi"/>
                <w:sz w:val="22"/>
                <w:szCs w:val="22"/>
              </w:rPr>
              <w:t>the challenges</w:t>
            </w:r>
            <w:r w:rsidR="0060572F">
              <w:rPr>
                <w:rFonts w:asciiTheme="minorHAnsi" w:hAnsiTheme="minorHAnsi" w:cstheme="minorHAnsi"/>
                <w:sz w:val="22"/>
                <w:szCs w:val="22"/>
              </w:rPr>
              <w:t xml:space="preserve"> that can exist</w:t>
            </w:r>
            <w:r w:rsidR="0060572F" w:rsidRPr="0060572F">
              <w:rPr>
                <w:rFonts w:asciiTheme="minorHAnsi" w:hAnsiTheme="minorHAnsi" w:cstheme="minorHAnsi"/>
                <w:sz w:val="22"/>
                <w:szCs w:val="22"/>
              </w:rPr>
              <w:t xml:space="preserve"> at home for neurodiverse children that impact their ability to engage well in school.</w:t>
            </w:r>
            <w:r w:rsidR="002128AF">
              <w:rPr>
                <w:rFonts w:asciiTheme="minorHAnsi" w:hAnsiTheme="minorHAnsi" w:cstheme="minorHAnsi"/>
                <w:sz w:val="22"/>
                <w:szCs w:val="22"/>
              </w:rPr>
              <w:t xml:space="preserve"> </w:t>
            </w:r>
            <w:r w:rsidR="002128AF" w:rsidRPr="0078343E">
              <w:rPr>
                <w:rFonts w:asciiTheme="minorHAnsi" w:hAnsiTheme="minorHAnsi" w:cstheme="minorHAnsi"/>
                <w:sz w:val="22"/>
                <w:szCs w:val="22"/>
              </w:rPr>
              <w:lastRenderedPageBreak/>
              <w:t>e.g. the impact of reduced sleep and have strategies in place to support this.</w:t>
            </w:r>
          </w:p>
        </w:tc>
        <w:tc>
          <w:tcPr>
            <w:tcW w:w="1417" w:type="dxa"/>
          </w:tcPr>
          <w:p w14:paraId="00861778" w14:textId="77777777" w:rsidR="0060572F" w:rsidRPr="001D57F0" w:rsidRDefault="0060572F" w:rsidP="008121A7">
            <w:pPr>
              <w:rPr>
                <w:rFonts w:asciiTheme="minorHAnsi" w:hAnsiTheme="minorHAnsi" w:cstheme="minorHAnsi"/>
                <w:sz w:val="22"/>
                <w:szCs w:val="18"/>
              </w:rPr>
            </w:pPr>
          </w:p>
        </w:tc>
      </w:tr>
      <w:tr w:rsidR="00B83C38" w:rsidRPr="001D57F0" w14:paraId="18AA4993" w14:textId="77777777" w:rsidTr="00215F23">
        <w:trPr>
          <w:trHeight w:val="446"/>
        </w:trPr>
        <w:tc>
          <w:tcPr>
            <w:tcW w:w="7003" w:type="dxa"/>
          </w:tcPr>
          <w:p w14:paraId="2045E4BC" w14:textId="62847C91" w:rsidR="00886504" w:rsidRPr="00FA6FBA" w:rsidRDefault="00B83C38" w:rsidP="00886504">
            <w:pPr>
              <w:rPr>
                <w:rFonts w:asciiTheme="minorHAnsi" w:hAnsiTheme="minorHAnsi" w:cstheme="minorHAnsi"/>
                <w:sz w:val="22"/>
                <w:szCs w:val="22"/>
              </w:rPr>
            </w:pPr>
            <w:r w:rsidRPr="00FA6FBA">
              <w:rPr>
                <w:rFonts w:asciiTheme="minorHAnsi" w:hAnsiTheme="minorHAnsi" w:cstheme="minorHAnsi"/>
                <w:sz w:val="22"/>
                <w:szCs w:val="22"/>
              </w:rPr>
              <w:t xml:space="preserve">We </w:t>
            </w:r>
            <w:r w:rsidR="00886504" w:rsidRPr="00FA6FBA">
              <w:rPr>
                <w:rFonts w:asciiTheme="minorHAnsi" w:hAnsiTheme="minorHAnsi" w:cstheme="minorHAnsi"/>
                <w:sz w:val="22"/>
                <w:szCs w:val="22"/>
              </w:rPr>
              <w:t>are aware of</w:t>
            </w:r>
            <w:r w:rsidRPr="00FA6FBA">
              <w:rPr>
                <w:rFonts w:asciiTheme="minorHAnsi" w:hAnsiTheme="minorHAnsi" w:cstheme="minorHAnsi"/>
                <w:sz w:val="22"/>
                <w:szCs w:val="22"/>
              </w:rPr>
              <w:t xml:space="preserve"> the</w:t>
            </w:r>
            <w:r w:rsidR="00886504" w:rsidRPr="00FA6FBA">
              <w:rPr>
                <w:rFonts w:asciiTheme="minorHAnsi" w:hAnsiTheme="minorHAnsi" w:cstheme="minorHAnsi"/>
                <w:sz w:val="22"/>
                <w:szCs w:val="22"/>
              </w:rPr>
              <w:t xml:space="preserve"> prevalence of sensitivity around food and eating for neurodiverse children and </w:t>
            </w:r>
            <w:r w:rsidR="00BB5576" w:rsidRPr="00FA6FBA">
              <w:rPr>
                <w:rFonts w:asciiTheme="minorHAnsi" w:hAnsiTheme="minorHAnsi" w:cstheme="minorHAnsi"/>
                <w:sz w:val="22"/>
                <w:szCs w:val="22"/>
              </w:rPr>
              <w:t>have</w:t>
            </w:r>
            <w:r w:rsidR="00886504" w:rsidRPr="00FA6FBA">
              <w:rPr>
                <w:rFonts w:asciiTheme="minorHAnsi" w:hAnsiTheme="minorHAnsi" w:cstheme="minorHAnsi"/>
                <w:sz w:val="22"/>
                <w:szCs w:val="22"/>
              </w:rPr>
              <w:t xml:space="preserve"> strategies to support children with this</w:t>
            </w:r>
            <w:r w:rsidR="0021313F" w:rsidRPr="00FA6FBA">
              <w:rPr>
                <w:rFonts w:asciiTheme="minorHAnsi" w:hAnsiTheme="minorHAnsi" w:cstheme="minorHAnsi"/>
                <w:sz w:val="22"/>
                <w:szCs w:val="22"/>
              </w:rPr>
              <w:t>.</w:t>
            </w:r>
          </w:p>
        </w:tc>
        <w:tc>
          <w:tcPr>
            <w:tcW w:w="1417" w:type="dxa"/>
          </w:tcPr>
          <w:p w14:paraId="3464C36F" w14:textId="77777777" w:rsidR="00B83C38" w:rsidRPr="001D57F0" w:rsidRDefault="00B83C38" w:rsidP="008121A7">
            <w:pPr>
              <w:rPr>
                <w:rFonts w:asciiTheme="minorHAnsi" w:hAnsiTheme="minorHAnsi" w:cstheme="minorHAnsi"/>
                <w:sz w:val="22"/>
                <w:szCs w:val="18"/>
              </w:rPr>
            </w:pPr>
          </w:p>
        </w:tc>
      </w:tr>
      <w:tr w:rsidR="000C2000" w:rsidRPr="001D57F0" w14:paraId="77D0EFB3" w14:textId="77777777" w:rsidTr="002A13DE">
        <w:trPr>
          <w:trHeight w:val="1024"/>
        </w:trPr>
        <w:tc>
          <w:tcPr>
            <w:tcW w:w="7003" w:type="dxa"/>
          </w:tcPr>
          <w:p w14:paraId="366DCD3E" w14:textId="318AC175" w:rsidR="000C2000" w:rsidRPr="00516E2A" w:rsidRDefault="000C2000" w:rsidP="0060572F">
            <w:pPr>
              <w:pStyle w:val="DeptBullets"/>
              <w:numPr>
                <w:ilvl w:val="0"/>
                <w:numId w:val="0"/>
              </w:numPr>
              <w:rPr>
                <w:rFonts w:asciiTheme="minorHAnsi" w:hAnsiTheme="minorHAnsi" w:cstheme="minorHAnsi"/>
                <w:sz w:val="22"/>
                <w:szCs w:val="22"/>
              </w:rPr>
            </w:pPr>
            <w:r w:rsidRPr="00516E2A">
              <w:rPr>
                <w:rFonts w:asciiTheme="minorHAnsi" w:hAnsiTheme="minorHAnsi" w:cstheme="minorHAnsi"/>
                <w:kern w:val="0"/>
                <w:sz w:val="22"/>
                <w:szCs w:val="22"/>
                <w14:ligatures w14:val="none"/>
              </w:rPr>
              <w:t xml:space="preserve">We </w:t>
            </w:r>
            <w:r w:rsidR="00F821E4" w:rsidRPr="00516E2A">
              <w:rPr>
                <w:rFonts w:asciiTheme="minorHAnsi" w:hAnsiTheme="minorHAnsi" w:cstheme="minorHAnsi"/>
                <w:kern w:val="0"/>
                <w:sz w:val="22"/>
                <w:szCs w:val="22"/>
                <w14:ligatures w14:val="none"/>
              </w:rPr>
              <w:t xml:space="preserve">engage with </w:t>
            </w:r>
            <w:r w:rsidR="00706442" w:rsidRPr="00516E2A">
              <w:rPr>
                <w:rFonts w:asciiTheme="minorHAnsi" w:hAnsiTheme="minorHAnsi" w:cstheme="minorHAnsi"/>
                <w:kern w:val="0"/>
                <w:sz w:val="22"/>
                <w:szCs w:val="22"/>
                <w14:ligatures w14:val="none"/>
              </w:rPr>
              <w:t>p</w:t>
            </w:r>
            <w:r w:rsidR="006A6F61" w:rsidRPr="00516E2A">
              <w:rPr>
                <w:rFonts w:asciiTheme="minorHAnsi" w:hAnsiTheme="minorHAnsi" w:cstheme="minorHAnsi"/>
                <w:kern w:val="0"/>
                <w:sz w:val="22"/>
                <w:szCs w:val="22"/>
                <w14:ligatures w14:val="none"/>
              </w:rPr>
              <w:t xml:space="preserve">arents and carers </w:t>
            </w:r>
            <w:r w:rsidR="00F821E4" w:rsidRPr="00516E2A">
              <w:rPr>
                <w:rFonts w:asciiTheme="minorHAnsi" w:hAnsiTheme="minorHAnsi" w:cstheme="minorHAnsi"/>
                <w:kern w:val="0"/>
                <w:sz w:val="22"/>
                <w:szCs w:val="22"/>
                <w14:ligatures w14:val="none"/>
              </w:rPr>
              <w:t xml:space="preserve">to </w:t>
            </w:r>
            <w:r w:rsidR="008C6DE2" w:rsidRPr="00516E2A">
              <w:rPr>
                <w:rFonts w:asciiTheme="minorHAnsi" w:hAnsiTheme="minorHAnsi" w:cstheme="minorHAnsi"/>
                <w:kern w:val="0"/>
                <w:sz w:val="22"/>
                <w:szCs w:val="22"/>
                <w14:ligatures w14:val="none"/>
              </w:rPr>
              <w:t xml:space="preserve">develop </w:t>
            </w:r>
            <w:r w:rsidRPr="00516E2A">
              <w:rPr>
                <w:rFonts w:asciiTheme="minorHAnsi" w:hAnsiTheme="minorHAnsi" w:cstheme="minorHAnsi"/>
                <w:kern w:val="0"/>
                <w:sz w:val="22"/>
                <w:szCs w:val="22"/>
                <w14:ligatures w14:val="none"/>
              </w:rPr>
              <w:t>consistent approaches</w:t>
            </w:r>
            <w:r w:rsidR="001B081A" w:rsidRPr="00516E2A">
              <w:rPr>
                <w:rFonts w:asciiTheme="minorHAnsi" w:hAnsiTheme="minorHAnsi" w:cstheme="minorHAnsi"/>
                <w:kern w:val="0"/>
                <w:sz w:val="22"/>
                <w:szCs w:val="22"/>
                <w14:ligatures w14:val="none"/>
              </w:rPr>
              <w:t xml:space="preserve"> (e.g. to behaviour) </w:t>
            </w:r>
            <w:r w:rsidRPr="00516E2A">
              <w:rPr>
                <w:rFonts w:asciiTheme="minorHAnsi" w:hAnsiTheme="minorHAnsi" w:cstheme="minorHAnsi"/>
                <w:kern w:val="0"/>
                <w:sz w:val="22"/>
                <w:szCs w:val="22"/>
                <w14:ligatures w14:val="none"/>
              </w:rPr>
              <w:t>from home and school to ensure neurodiverse children are happy, healthy, supported and ready to learn and engage in the classroom</w:t>
            </w:r>
            <w:r w:rsidR="00F821E4" w:rsidRPr="00516E2A">
              <w:rPr>
                <w:rFonts w:asciiTheme="minorHAnsi" w:hAnsiTheme="minorHAnsi" w:cstheme="minorHAnsi"/>
                <w:kern w:val="0"/>
                <w:sz w:val="22"/>
                <w:szCs w:val="22"/>
                <w14:ligatures w14:val="none"/>
              </w:rPr>
              <w:t>.</w:t>
            </w:r>
          </w:p>
        </w:tc>
        <w:tc>
          <w:tcPr>
            <w:tcW w:w="1417" w:type="dxa"/>
          </w:tcPr>
          <w:p w14:paraId="2D6787C9" w14:textId="77777777" w:rsidR="000C2000" w:rsidRPr="001D57F0" w:rsidRDefault="000C2000" w:rsidP="008121A7">
            <w:pPr>
              <w:rPr>
                <w:rFonts w:asciiTheme="minorHAnsi" w:hAnsiTheme="minorHAnsi" w:cstheme="minorHAnsi"/>
                <w:sz w:val="22"/>
                <w:szCs w:val="18"/>
              </w:rPr>
            </w:pPr>
          </w:p>
        </w:tc>
      </w:tr>
      <w:tr w:rsidR="00150C1A" w:rsidRPr="001D57F0" w14:paraId="7872704F" w14:textId="77777777" w:rsidTr="00D12C38">
        <w:trPr>
          <w:trHeight w:val="1093"/>
        </w:trPr>
        <w:tc>
          <w:tcPr>
            <w:tcW w:w="7003" w:type="dxa"/>
          </w:tcPr>
          <w:p w14:paraId="559DF0BD" w14:textId="2011990A" w:rsidR="00150C1A" w:rsidRPr="00D12C38" w:rsidRDefault="00C615F1" w:rsidP="0060572F">
            <w:pPr>
              <w:pStyle w:val="DeptBullets"/>
              <w:numPr>
                <w:ilvl w:val="0"/>
                <w:numId w:val="0"/>
              </w:numPr>
              <w:rPr>
                <w:rFonts w:asciiTheme="minorHAnsi" w:hAnsiTheme="minorHAnsi" w:cstheme="minorHAnsi"/>
                <w:sz w:val="22"/>
                <w:szCs w:val="22"/>
              </w:rPr>
            </w:pPr>
            <w:r w:rsidRPr="00D12C38">
              <w:rPr>
                <w:rFonts w:asciiTheme="minorHAnsi" w:hAnsiTheme="minorHAnsi" w:cstheme="minorHAnsi"/>
                <w:sz w:val="22"/>
                <w:szCs w:val="22"/>
              </w:rPr>
              <w:t>We</w:t>
            </w:r>
            <w:r w:rsidR="0060572F" w:rsidRPr="00D12C38">
              <w:rPr>
                <w:rFonts w:asciiTheme="minorHAnsi" w:hAnsiTheme="minorHAnsi" w:cstheme="minorHAnsi"/>
                <w:sz w:val="22"/>
                <w:szCs w:val="22"/>
              </w:rPr>
              <w:t xml:space="preserve"> understand some of the possible reasons behind non-attendance and </w:t>
            </w:r>
            <w:r w:rsidR="00D12C38" w:rsidRPr="00D12C38">
              <w:rPr>
                <w:rFonts w:asciiTheme="minorHAnsi" w:hAnsiTheme="minorHAnsi" w:cstheme="minorHAnsi"/>
                <w:sz w:val="22"/>
                <w:szCs w:val="22"/>
              </w:rPr>
              <w:t>emotionally based</w:t>
            </w:r>
            <w:r w:rsidR="0060572F" w:rsidRPr="00D12C38">
              <w:rPr>
                <w:rFonts w:asciiTheme="minorHAnsi" w:hAnsiTheme="minorHAnsi" w:cstheme="minorHAnsi"/>
                <w:sz w:val="22"/>
                <w:szCs w:val="22"/>
              </w:rPr>
              <w:t xml:space="preserve"> school avoidance in neurodiverse children</w:t>
            </w:r>
            <w:r w:rsidR="00003D62" w:rsidRPr="00D12C38">
              <w:rPr>
                <w:rFonts w:asciiTheme="minorHAnsi" w:hAnsiTheme="minorHAnsi" w:cstheme="minorHAnsi"/>
                <w:sz w:val="22"/>
                <w:szCs w:val="22"/>
              </w:rPr>
              <w:t xml:space="preserve"> </w:t>
            </w:r>
            <w:r w:rsidR="00003D62" w:rsidRPr="002674B5">
              <w:rPr>
                <w:rFonts w:asciiTheme="minorHAnsi" w:hAnsiTheme="minorHAnsi" w:cstheme="minorHAnsi"/>
                <w:sz w:val="22"/>
                <w:szCs w:val="22"/>
              </w:rPr>
              <w:t xml:space="preserve">and promote good attendance </w:t>
            </w:r>
            <w:r w:rsidR="000D5E68" w:rsidRPr="002674B5">
              <w:rPr>
                <w:rFonts w:asciiTheme="minorHAnsi" w:hAnsiTheme="minorHAnsi" w:cstheme="minorHAnsi"/>
                <w:sz w:val="22"/>
                <w:szCs w:val="22"/>
              </w:rPr>
              <w:t>across the school</w:t>
            </w:r>
            <w:r w:rsidR="00CD3872" w:rsidRPr="002674B5">
              <w:rPr>
                <w:rFonts w:asciiTheme="minorHAnsi" w:hAnsiTheme="minorHAnsi" w:cstheme="minorHAnsi"/>
                <w:sz w:val="22"/>
                <w:szCs w:val="22"/>
              </w:rPr>
              <w:t>, including for neurodiverse children</w:t>
            </w:r>
            <w:r w:rsidR="000358F2" w:rsidRPr="002674B5">
              <w:rPr>
                <w:rFonts w:asciiTheme="minorHAnsi" w:hAnsiTheme="minorHAnsi" w:cstheme="minorHAnsi"/>
                <w:sz w:val="22"/>
                <w:szCs w:val="22"/>
              </w:rPr>
              <w:t xml:space="preserve">. </w:t>
            </w:r>
          </w:p>
        </w:tc>
        <w:tc>
          <w:tcPr>
            <w:tcW w:w="1417" w:type="dxa"/>
          </w:tcPr>
          <w:p w14:paraId="27295A1A" w14:textId="77777777" w:rsidR="00150C1A" w:rsidRPr="001D57F0" w:rsidRDefault="00150C1A" w:rsidP="008121A7">
            <w:pPr>
              <w:rPr>
                <w:rFonts w:asciiTheme="minorHAnsi" w:hAnsiTheme="minorHAnsi" w:cstheme="minorHAnsi"/>
                <w:sz w:val="22"/>
                <w:szCs w:val="18"/>
              </w:rPr>
            </w:pPr>
          </w:p>
        </w:tc>
      </w:tr>
      <w:tr w:rsidR="00E43D05" w:rsidRPr="001D57F0" w14:paraId="79060D51" w14:textId="77777777" w:rsidTr="00215F23">
        <w:trPr>
          <w:trHeight w:val="639"/>
        </w:trPr>
        <w:tc>
          <w:tcPr>
            <w:tcW w:w="7003" w:type="dxa"/>
          </w:tcPr>
          <w:p w14:paraId="0062E942" w14:textId="67B887D0" w:rsidR="00E43D05" w:rsidRPr="00B604E4" w:rsidRDefault="0060572F" w:rsidP="008121A7">
            <w:pPr>
              <w:rPr>
                <w:rFonts w:asciiTheme="minorHAnsi" w:hAnsiTheme="minorHAnsi" w:cstheme="minorHAnsi"/>
                <w:sz w:val="22"/>
                <w:szCs w:val="22"/>
              </w:rPr>
            </w:pPr>
            <w:r w:rsidRPr="00B604E4">
              <w:rPr>
                <w:rFonts w:asciiTheme="minorHAnsi" w:hAnsiTheme="minorHAnsi" w:cstheme="minorHAnsi"/>
                <w:sz w:val="22"/>
                <w:szCs w:val="22"/>
              </w:rPr>
              <w:t xml:space="preserve">We have a school-wide approach to increasing attendance by providing support for both children and </w:t>
            </w:r>
            <w:r w:rsidR="00E774C2">
              <w:rPr>
                <w:rFonts w:asciiTheme="minorHAnsi" w:hAnsiTheme="minorHAnsi" w:cstheme="minorHAnsi"/>
                <w:sz w:val="22"/>
                <w:szCs w:val="22"/>
              </w:rPr>
              <w:t>p</w:t>
            </w:r>
            <w:r w:rsidR="006A6F61">
              <w:rPr>
                <w:rFonts w:asciiTheme="minorHAnsi" w:hAnsiTheme="minorHAnsi" w:cstheme="minorHAnsi"/>
                <w:sz w:val="22"/>
                <w:szCs w:val="22"/>
              </w:rPr>
              <w:t>arents and carers</w:t>
            </w:r>
            <w:r w:rsidR="00F14281">
              <w:rPr>
                <w:rFonts w:asciiTheme="minorHAnsi" w:hAnsiTheme="minorHAnsi" w:cstheme="minorHAnsi"/>
                <w:sz w:val="22"/>
                <w:szCs w:val="22"/>
              </w:rPr>
              <w:t xml:space="preserve"> </w:t>
            </w:r>
            <w:r w:rsidRPr="00B604E4">
              <w:rPr>
                <w:rFonts w:asciiTheme="minorHAnsi" w:hAnsiTheme="minorHAnsi" w:cstheme="minorHAnsi"/>
                <w:sz w:val="22"/>
                <w:szCs w:val="22"/>
              </w:rPr>
              <w:t>to successfully reintegrate children back into the school environment.</w:t>
            </w:r>
          </w:p>
        </w:tc>
        <w:tc>
          <w:tcPr>
            <w:tcW w:w="1417" w:type="dxa"/>
          </w:tcPr>
          <w:p w14:paraId="6D9B472A" w14:textId="77777777" w:rsidR="00E43D05" w:rsidRPr="001D57F0" w:rsidRDefault="00E43D05" w:rsidP="008121A7">
            <w:pPr>
              <w:rPr>
                <w:rFonts w:asciiTheme="minorHAnsi" w:hAnsiTheme="minorHAnsi" w:cstheme="minorHAnsi"/>
                <w:sz w:val="22"/>
                <w:szCs w:val="18"/>
              </w:rPr>
            </w:pPr>
          </w:p>
        </w:tc>
      </w:tr>
      <w:tr w:rsidR="0060572F" w:rsidRPr="001D57F0" w14:paraId="49C61D69" w14:textId="77777777" w:rsidTr="00215F23">
        <w:trPr>
          <w:trHeight w:val="639"/>
        </w:trPr>
        <w:tc>
          <w:tcPr>
            <w:tcW w:w="7003" w:type="dxa"/>
          </w:tcPr>
          <w:p w14:paraId="33E2E9EE" w14:textId="684A8769" w:rsidR="0060572F" w:rsidRPr="0060572F" w:rsidRDefault="0060572F" w:rsidP="008121A7">
            <w:pPr>
              <w:rPr>
                <w:rFonts w:asciiTheme="minorHAnsi" w:hAnsiTheme="minorHAnsi" w:cstheme="minorBidi"/>
                <w:sz w:val="22"/>
                <w:szCs w:val="22"/>
              </w:rPr>
            </w:pPr>
            <w:r w:rsidRPr="1157CCCC">
              <w:rPr>
                <w:rFonts w:asciiTheme="minorHAnsi" w:hAnsiTheme="minorHAnsi" w:cstheme="minorBidi"/>
                <w:sz w:val="22"/>
                <w:szCs w:val="22"/>
              </w:rPr>
              <w:t xml:space="preserve">We have training in place to help </w:t>
            </w:r>
            <w:r w:rsidR="00A35770">
              <w:rPr>
                <w:rFonts w:asciiTheme="minorHAnsi" w:hAnsiTheme="minorHAnsi" w:cstheme="minorBidi"/>
                <w:sz w:val="22"/>
                <w:szCs w:val="22"/>
              </w:rPr>
              <w:t xml:space="preserve">staff </w:t>
            </w:r>
            <w:r w:rsidRPr="1157CCCC">
              <w:rPr>
                <w:rFonts w:asciiTheme="minorHAnsi" w:hAnsiTheme="minorHAnsi" w:cstheme="minorBidi"/>
                <w:sz w:val="22"/>
                <w:szCs w:val="22"/>
              </w:rPr>
              <w:t>understand the functions of behaviour and</w:t>
            </w:r>
            <w:r w:rsidR="00A35770">
              <w:rPr>
                <w:rFonts w:asciiTheme="minorHAnsi" w:hAnsiTheme="minorHAnsi" w:cstheme="minorBidi"/>
                <w:sz w:val="22"/>
                <w:szCs w:val="22"/>
              </w:rPr>
              <w:t xml:space="preserve"> to </w:t>
            </w:r>
            <w:r w:rsidR="00A35770" w:rsidRPr="00A35770">
              <w:rPr>
                <w:rStyle w:val="cf01"/>
                <w:rFonts w:asciiTheme="minorHAnsi" w:hAnsiTheme="minorHAnsi" w:cstheme="minorHAnsi"/>
                <w:sz w:val="22"/>
                <w:szCs w:val="22"/>
              </w:rPr>
              <w:t>consider strategies to support behaviours that</w:t>
            </w:r>
            <w:r w:rsidR="005543B4">
              <w:rPr>
                <w:rStyle w:val="cf01"/>
                <w:rFonts w:asciiTheme="minorHAnsi" w:hAnsiTheme="minorHAnsi" w:cstheme="minorHAnsi"/>
                <w:sz w:val="22"/>
                <w:szCs w:val="22"/>
              </w:rPr>
              <w:t xml:space="preserve"> may</w:t>
            </w:r>
            <w:r w:rsidR="00A35770" w:rsidRPr="00A35770">
              <w:rPr>
                <w:rStyle w:val="cf01"/>
                <w:rFonts w:asciiTheme="minorHAnsi" w:hAnsiTheme="minorHAnsi" w:cstheme="minorHAnsi"/>
                <w:sz w:val="22"/>
                <w:szCs w:val="22"/>
              </w:rPr>
              <w:t xml:space="preserve"> challenge</w:t>
            </w:r>
            <w:r w:rsidR="003D6B37">
              <w:rPr>
                <w:rStyle w:val="cf01"/>
                <w:rFonts w:asciiTheme="minorHAnsi" w:hAnsiTheme="minorHAnsi" w:cstheme="minorHAnsi"/>
                <w:sz w:val="22"/>
                <w:szCs w:val="22"/>
              </w:rPr>
              <w:t xml:space="preserve"> and/or dysregulated behaviour</w:t>
            </w:r>
            <w:r w:rsidR="00A35770" w:rsidRPr="00A35770">
              <w:rPr>
                <w:rStyle w:val="cf01"/>
                <w:rFonts w:asciiTheme="minorHAnsi" w:hAnsiTheme="minorHAnsi" w:cstheme="minorHAnsi"/>
                <w:sz w:val="22"/>
                <w:szCs w:val="22"/>
              </w:rPr>
              <w:t xml:space="preserve"> in neurodiverse children.</w:t>
            </w:r>
            <w:r w:rsidR="005147B0" w:rsidRPr="00172494">
              <w:rPr>
                <w:rFonts w:asciiTheme="minorHAnsi" w:hAnsiTheme="minorHAnsi" w:cstheme="minorHAnsi"/>
                <w:kern w:val="0"/>
                <w:sz w:val="22"/>
                <w:szCs w:val="22"/>
                <w:highlight w:val="yellow"/>
                <w14:ligatures w14:val="none"/>
              </w:rPr>
              <w:t xml:space="preserve"> </w:t>
            </w:r>
          </w:p>
        </w:tc>
        <w:tc>
          <w:tcPr>
            <w:tcW w:w="1417" w:type="dxa"/>
          </w:tcPr>
          <w:p w14:paraId="23352B2D" w14:textId="77777777" w:rsidR="0060572F" w:rsidRPr="001D57F0" w:rsidRDefault="0060572F" w:rsidP="008121A7">
            <w:pPr>
              <w:rPr>
                <w:rFonts w:asciiTheme="minorHAnsi" w:hAnsiTheme="minorHAnsi" w:cstheme="minorHAnsi"/>
                <w:sz w:val="22"/>
                <w:szCs w:val="18"/>
              </w:rPr>
            </w:pPr>
          </w:p>
        </w:tc>
      </w:tr>
      <w:tr w:rsidR="00A772CB" w:rsidRPr="001D57F0" w14:paraId="36DD5701" w14:textId="77777777" w:rsidTr="00215F23">
        <w:trPr>
          <w:trHeight w:val="639"/>
        </w:trPr>
        <w:tc>
          <w:tcPr>
            <w:tcW w:w="7003" w:type="dxa"/>
          </w:tcPr>
          <w:p w14:paraId="339E79F8" w14:textId="02EC9E6B" w:rsidR="00A772CB" w:rsidRPr="1157CCCC" w:rsidRDefault="00A772CB" w:rsidP="008121A7">
            <w:pPr>
              <w:rPr>
                <w:rFonts w:asciiTheme="minorHAnsi" w:hAnsiTheme="minorHAnsi" w:cstheme="minorBidi"/>
                <w:sz w:val="22"/>
                <w:szCs w:val="22"/>
              </w:rPr>
            </w:pPr>
            <w:r w:rsidRPr="000F7BBB">
              <w:rPr>
                <w:rFonts w:asciiTheme="minorHAnsi" w:hAnsiTheme="minorHAnsi" w:cstheme="minorHAnsi"/>
                <w:kern w:val="0"/>
                <w:sz w:val="22"/>
                <w:szCs w:val="22"/>
                <w14:ligatures w14:val="none"/>
              </w:rPr>
              <w:t>We provide appropriate leadership and support to staff members who work with</w:t>
            </w:r>
            <w:r w:rsidRPr="000F7BBB" w:rsidDel="00576B06">
              <w:rPr>
                <w:rFonts w:asciiTheme="minorHAnsi" w:hAnsiTheme="minorHAnsi" w:cstheme="minorHAnsi"/>
                <w:kern w:val="0"/>
                <w:sz w:val="22"/>
                <w:szCs w:val="22"/>
                <w14:ligatures w14:val="none"/>
              </w:rPr>
              <w:t xml:space="preserve"> </w:t>
            </w:r>
            <w:r w:rsidRPr="000F7BBB">
              <w:rPr>
                <w:rFonts w:asciiTheme="minorHAnsi" w:hAnsiTheme="minorHAnsi" w:cstheme="minorHAnsi"/>
                <w:kern w:val="0"/>
                <w:sz w:val="22"/>
                <w:szCs w:val="22"/>
                <w14:ligatures w14:val="none"/>
              </w:rPr>
              <w:t>behaviour that challenges and/or dysregulated behaviour</w:t>
            </w:r>
            <w:r w:rsidR="000F7BBB" w:rsidRPr="000F7BBB">
              <w:rPr>
                <w:rFonts w:asciiTheme="minorHAnsi" w:hAnsiTheme="minorHAnsi" w:cstheme="minorHAnsi"/>
                <w:kern w:val="0"/>
                <w:sz w:val="22"/>
                <w:szCs w:val="22"/>
                <w14:ligatures w14:val="none"/>
              </w:rPr>
              <w:t>.</w:t>
            </w:r>
          </w:p>
        </w:tc>
        <w:tc>
          <w:tcPr>
            <w:tcW w:w="1417" w:type="dxa"/>
          </w:tcPr>
          <w:p w14:paraId="61B9FAF4" w14:textId="77777777" w:rsidR="00A772CB" w:rsidRPr="001D57F0" w:rsidRDefault="00A772CB" w:rsidP="008121A7">
            <w:pPr>
              <w:rPr>
                <w:rFonts w:asciiTheme="minorHAnsi" w:hAnsiTheme="minorHAnsi" w:cstheme="minorHAnsi"/>
                <w:sz w:val="22"/>
                <w:szCs w:val="18"/>
              </w:rPr>
            </w:pPr>
          </w:p>
        </w:tc>
      </w:tr>
      <w:tr w:rsidR="0060572F" w:rsidRPr="001D57F0" w14:paraId="239A64B4" w14:textId="77777777" w:rsidTr="00215F23">
        <w:trPr>
          <w:trHeight w:val="639"/>
        </w:trPr>
        <w:tc>
          <w:tcPr>
            <w:tcW w:w="7003" w:type="dxa"/>
          </w:tcPr>
          <w:p w14:paraId="702E09C9" w14:textId="3716BFBA" w:rsidR="0060572F" w:rsidRPr="0060572F" w:rsidRDefault="0060572F" w:rsidP="008121A7">
            <w:pPr>
              <w:rPr>
                <w:rFonts w:asciiTheme="minorHAnsi" w:hAnsiTheme="minorHAnsi" w:cstheme="minorHAnsi"/>
                <w:sz w:val="22"/>
                <w:szCs w:val="22"/>
              </w:rPr>
            </w:pPr>
            <w:r w:rsidRPr="0060572F">
              <w:rPr>
                <w:rFonts w:asciiTheme="minorHAnsi" w:hAnsiTheme="minorHAnsi" w:cstheme="minorHAnsi"/>
                <w:sz w:val="22"/>
                <w:szCs w:val="22"/>
              </w:rPr>
              <w:t xml:space="preserve">Our behaviour policy is inclusive and </w:t>
            </w:r>
            <w:r w:rsidR="007E1D4D">
              <w:rPr>
                <w:rFonts w:asciiTheme="minorHAnsi" w:hAnsiTheme="minorHAnsi" w:cstheme="minorHAnsi"/>
                <w:sz w:val="22"/>
                <w:szCs w:val="22"/>
              </w:rPr>
              <w:t xml:space="preserve">acknowledges </w:t>
            </w:r>
            <w:r w:rsidR="00095840">
              <w:rPr>
                <w:rFonts w:asciiTheme="minorHAnsi" w:hAnsiTheme="minorHAnsi" w:cstheme="minorHAnsi"/>
                <w:sz w:val="22"/>
                <w:szCs w:val="22"/>
              </w:rPr>
              <w:t xml:space="preserve">how neurodiverse needs can impact emotional regulation and therefore </w:t>
            </w:r>
            <w:r w:rsidR="00712282">
              <w:rPr>
                <w:rFonts w:asciiTheme="minorHAnsi" w:hAnsiTheme="minorHAnsi" w:cstheme="minorHAnsi"/>
                <w:sz w:val="22"/>
                <w:szCs w:val="22"/>
              </w:rPr>
              <w:t>behaviour and</w:t>
            </w:r>
            <w:r w:rsidR="00425FFB">
              <w:rPr>
                <w:rFonts w:asciiTheme="minorHAnsi" w:hAnsiTheme="minorHAnsi" w:cstheme="minorHAnsi"/>
                <w:sz w:val="22"/>
                <w:szCs w:val="22"/>
              </w:rPr>
              <w:t xml:space="preserve"> </w:t>
            </w:r>
            <w:r w:rsidR="009861B6">
              <w:rPr>
                <w:rFonts w:asciiTheme="minorHAnsi" w:hAnsiTheme="minorHAnsi" w:cstheme="minorHAnsi"/>
                <w:sz w:val="22"/>
                <w:szCs w:val="22"/>
              </w:rPr>
              <w:t>includes making</w:t>
            </w:r>
            <w:r w:rsidR="00A35770">
              <w:rPr>
                <w:rFonts w:asciiTheme="minorHAnsi" w:hAnsiTheme="minorHAnsi" w:cstheme="minorHAnsi"/>
                <w:sz w:val="22"/>
                <w:szCs w:val="22"/>
              </w:rPr>
              <w:t xml:space="preserve"> reasonable adjustments where necessary. </w:t>
            </w:r>
          </w:p>
        </w:tc>
        <w:tc>
          <w:tcPr>
            <w:tcW w:w="1417" w:type="dxa"/>
          </w:tcPr>
          <w:p w14:paraId="313A45F4" w14:textId="77777777" w:rsidR="0060572F" w:rsidRPr="001D57F0" w:rsidRDefault="0060572F" w:rsidP="008121A7">
            <w:pPr>
              <w:rPr>
                <w:rFonts w:asciiTheme="minorHAnsi" w:hAnsiTheme="minorHAnsi" w:cstheme="minorHAnsi"/>
                <w:sz w:val="22"/>
                <w:szCs w:val="18"/>
              </w:rPr>
            </w:pPr>
          </w:p>
        </w:tc>
      </w:tr>
    </w:tbl>
    <w:p w14:paraId="76AC9D34" w14:textId="77777777" w:rsidR="0060572F" w:rsidRDefault="0060572F" w:rsidP="00150C1A">
      <w:pPr>
        <w:pStyle w:val="DeptBullets"/>
        <w:numPr>
          <w:ilvl w:val="0"/>
          <w:numId w:val="0"/>
        </w:numPr>
        <w:rPr>
          <w:rFonts w:asciiTheme="minorHAnsi" w:hAnsiTheme="minorHAnsi" w:cstheme="minorHAnsi"/>
          <w:b/>
          <w:bCs/>
        </w:rPr>
      </w:pPr>
    </w:p>
    <w:p w14:paraId="3005C7E3" w14:textId="490574D1" w:rsidR="002B3414" w:rsidRPr="00E43D05" w:rsidRDefault="0060572F" w:rsidP="002B3414">
      <w:pPr>
        <w:pStyle w:val="DeptBullets"/>
        <w:numPr>
          <w:ilvl w:val="0"/>
          <w:numId w:val="0"/>
        </w:numPr>
        <w:rPr>
          <w:rFonts w:asciiTheme="minorHAnsi" w:hAnsiTheme="minorHAnsi" w:cstheme="minorHAnsi"/>
          <w:b/>
          <w:bCs/>
        </w:rPr>
      </w:pPr>
      <w:r>
        <w:rPr>
          <w:rFonts w:asciiTheme="minorHAnsi" w:hAnsiTheme="minorHAnsi" w:cstheme="minorHAnsi"/>
          <w:b/>
          <w:bCs/>
        </w:rPr>
        <w:t>Domain 4:</w:t>
      </w:r>
      <w:r w:rsidR="002B3414">
        <w:rPr>
          <w:rFonts w:asciiTheme="minorHAnsi" w:hAnsiTheme="minorHAnsi" w:cstheme="minorHAnsi"/>
          <w:b/>
          <w:bCs/>
        </w:rPr>
        <w:t xml:space="preserve"> </w:t>
      </w:r>
      <w:r w:rsidR="005A354A" w:rsidRPr="005A354A">
        <w:rPr>
          <w:rFonts w:asciiTheme="minorHAnsi" w:hAnsiTheme="minorHAnsi" w:cstheme="minorHAnsi"/>
          <w:b/>
          <w:bCs/>
        </w:rPr>
        <w:t>Teaching and Learning</w:t>
      </w:r>
    </w:p>
    <w:tbl>
      <w:tblPr>
        <w:tblStyle w:val="TableGrid"/>
        <w:tblW w:w="8420" w:type="dxa"/>
        <w:tblLayout w:type="fixed"/>
        <w:tblCellMar>
          <w:top w:w="57" w:type="dxa"/>
          <w:left w:w="57" w:type="dxa"/>
          <w:bottom w:w="57" w:type="dxa"/>
          <w:right w:w="57" w:type="dxa"/>
        </w:tblCellMar>
        <w:tblLook w:val="04A0" w:firstRow="1" w:lastRow="0" w:firstColumn="1" w:lastColumn="0" w:noHBand="0" w:noVBand="1"/>
      </w:tblPr>
      <w:tblGrid>
        <w:gridCol w:w="7003"/>
        <w:gridCol w:w="1417"/>
      </w:tblGrid>
      <w:tr w:rsidR="002B3414" w:rsidRPr="001D57F0" w14:paraId="7D2D80D4" w14:textId="77777777" w:rsidTr="0BC22750">
        <w:trPr>
          <w:trHeight w:val="255"/>
        </w:trPr>
        <w:tc>
          <w:tcPr>
            <w:tcW w:w="7003" w:type="dxa"/>
            <w:tcBorders>
              <w:top w:val="nil"/>
              <w:left w:val="nil"/>
            </w:tcBorders>
          </w:tcPr>
          <w:p w14:paraId="68D226C1" w14:textId="77777777" w:rsidR="002B3414" w:rsidRPr="001D57F0" w:rsidRDefault="002B3414" w:rsidP="008121A7">
            <w:pPr>
              <w:rPr>
                <w:rFonts w:asciiTheme="minorHAnsi" w:hAnsiTheme="minorHAnsi" w:cstheme="minorHAnsi"/>
                <w:sz w:val="22"/>
                <w:szCs w:val="18"/>
              </w:rPr>
            </w:pPr>
            <w:r>
              <w:rPr>
                <w:rFonts w:asciiTheme="minorHAnsi" w:hAnsiTheme="minorHAnsi" w:cstheme="minorHAnsi"/>
                <w:sz w:val="22"/>
                <w:szCs w:val="18"/>
              </w:rPr>
              <w:t>In my school…</w:t>
            </w:r>
          </w:p>
        </w:tc>
        <w:tc>
          <w:tcPr>
            <w:tcW w:w="1417" w:type="dxa"/>
          </w:tcPr>
          <w:p w14:paraId="6125AB67" w14:textId="77777777" w:rsidR="002B3414" w:rsidRPr="001D57F0" w:rsidRDefault="002B3414" w:rsidP="008121A7">
            <w:pPr>
              <w:rPr>
                <w:rFonts w:asciiTheme="minorHAnsi" w:hAnsiTheme="minorHAnsi" w:cstheme="minorHAnsi"/>
                <w:sz w:val="22"/>
                <w:szCs w:val="18"/>
              </w:rPr>
            </w:pPr>
            <w:r>
              <w:rPr>
                <w:rFonts w:asciiTheme="minorHAnsi" w:hAnsiTheme="minorHAnsi" w:cstheme="minorHAnsi"/>
                <w:sz w:val="22"/>
                <w:szCs w:val="18"/>
              </w:rPr>
              <w:t>Score (1 to 5)</w:t>
            </w:r>
          </w:p>
        </w:tc>
      </w:tr>
      <w:tr w:rsidR="0060572F" w:rsidRPr="001D57F0" w14:paraId="32EB0584" w14:textId="77777777" w:rsidTr="0BC22750">
        <w:trPr>
          <w:trHeight w:val="578"/>
        </w:trPr>
        <w:tc>
          <w:tcPr>
            <w:tcW w:w="7003" w:type="dxa"/>
          </w:tcPr>
          <w:p w14:paraId="4D5423AE" w14:textId="2F8BCACA" w:rsidR="0060572F" w:rsidRPr="0060572F" w:rsidRDefault="00637495" w:rsidP="0060572F">
            <w:pPr>
              <w:pStyle w:val="DeptBullets"/>
              <w:numPr>
                <w:ilvl w:val="0"/>
                <w:numId w:val="0"/>
              </w:numPr>
              <w:rPr>
                <w:rFonts w:asciiTheme="minorHAnsi" w:hAnsiTheme="minorHAnsi" w:cstheme="minorHAnsi"/>
                <w:sz w:val="22"/>
                <w:szCs w:val="22"/>
              </w:rPr>
            </w:pPr>
            <w:r>
              <w:rPr>
                <w:rFonts w:asciiTheme="minorHAnsi" w:hAnsiTheme="minorHAnsi" w:cstheme="minorHAnsi"/>
                <w:sz w:val="22"/>
                <w:szCs w:val="22"/>
              </w:rPr>
              <w:t>Our staff</w:t>
            </w:r>
            <w:r w:rsidR="00172360">
              <w:rPr>
                <w:rFonts w:asciiTheme="minorHAnsi" w:hAnsiTheme="minorHAnsi" w:cstheme="minorHAnsi"/>
                <w:sz w:val="22"/>
                <w:szCs w:val="22"/>
              </w:rPr>
              <w:t xml:space="preserve"> </w:t>
            </w:r>
            <w:r w:rsidR="001356E8">
              <w:rPr>
                <w:rFonts w:asciiTheme="minorHAnsi" w:hAnsiTheme="minorHAnsi" w:cstheme="minorHAnsi"/>
                <w:sz w:val="22"/>
                <w:szCs w:val="22"/>
              </w:rPr>
              <w:t xml:space="preserve">understand </w:t>
            </w:r>
            <w:r w:rsidR="0060572F">
              <w:rPr>
                <w:rFonts w:asciiTheme="minorHAnsi" w:hAnsiTheme="minorHAnsi" w:cstheme="minorHAnsi"/>
                <w:sz w:val="22"/>
                <w:szCs w:val="22"/>
              </w:rPr>
              <w:t>the</w:t>
            </w:r>
            <w:r w:rsidR="0060572F" w:rsidRPr="004D22AD">
              <w:rPr>
                <w:rFonts w:asciiTheme="minorHAnsi" w:hAnsiTheme="minorHAnsi" w:cstheme="minorHAnsi"/>
                <w:sz w:val="22"/>
                <w:szCs w:val="22"/>
              </w:rPr>
              <w:t xml:space="preserve"> </w:t>
            </w:r>
            <w:r w:rsidR="00B33493">
              <w:rPr>
                <w:rFonts w:asciiTheme="minorHAnsi" w:hAnsiTheme="minorHAnsi" w:cstheme="minorHAnsi"/>
                <w:sz w:val="22"/>
                <w:szCs w:val="22"/>
              </w:rPr>
              <w:t>range of typical</w:t>
            </w:r>
            <w:r w:rsidR="00C94667">
              <w:rPr>
                <w:rFonts w:asciiTheme="minorHAnsi" w:hAnsiTheme="minorHAnsi" w:cstheme="minorHAnsi"/>
                <w:sz w:val="22"/>
                <w:szCs w:val="22"/>
              </w:rPr>
              <w:t xml:space="preserve"> </w:t>
            </w:r>
            <w:r w:rsidR="0060572F" w:rsidRPr="004D22AD">
              <w:rPr>
                <w:rFonts w:asciiTheme="minorHAnsi" w:hAnsiTheme="minorHAnsi" w:cstheme="minorHAnsi"/>
                <w:sz w:val="22"/>
                <w:szCs w:val="22"/>
              </w:rPr>
              <w:t>learning styles of neurodiverse children</w:t>
            </w:r>
            <w:r w:rsidR="009A15CA">
              <w:rPr>
                <w:rFonts w:asciiTheme="minorHAnsi" w:hAnsiTheme="minorHAnsi" w:cstheme="minorHAnsi"/>
                <w:sz w:val="22"/>
                <w:szCs w:val="22"/>
              </w:rPr>
              <w:t xml:space="preserve"> and feel confident supporting them in their classrooms</w:t>
            </w:r>
            <w:r w:rsidR="0060572F" w:rsidRPr="004D22AD">
              <w:rPr>
                <w:rFonts w:asciiTheme="minorHAnsi" w:hAnsiTheme="minorHAnsi" w:cstheme="minorHAnsi"/>
                <w:sz w:val="22"/>
                <w:szCs w:val="22"/>
              </w:rPr>
              <w:t>.</w:t>
            </w:r>
          </w:p>
        </w:tc>
        <w:tc>
          <w:tcPr>
            <w:tcW w:w="1417" w:type="dxa"/>
          </w:tcPr>
          <w:p w14:paraId="2FE9AEFE" w14:textId="77777777" w:rsidR="0060572F" w:rsidRPr="001D57F0" w:rsidRDefault="0060572F" w:rsidP="008121A7">
            <w:pPr>
              <w:rPr>
                <w:rFonts w:asciiTheme="minorHAnsi" w:hAnsiTheme="minorHAnsi" w:cstheme="minorHAnsi"/>
                <w:sz w:val="22"/>
                <w:szCs w:val="18"/>
              </w:rPr>
            </w:pPr>
          </w:p>
        </w:tc>
      </w:tr>
      <w:tr w:rsidR="002B3414" w:rsidRPr="001D57F0" w14:paraId="01B65724" w14:textId="77777777" w:rsidTr="0BC22750">
        <w:trPr>
          <w:trHeight w:val="539"/>
        </w:trPr>
        <w:tc>
          <w:tcPr>
            <w:tcW w:w="7003" w:type="dxa"/>
          </w:tcPr>
          <w:p w14:paraId="55B4533B" w14:textId="152A4EE2" w:rsidR="00E774C2" w:rsidRPr="00A735C8" w:rsidRDefault="00E774C2" w:rsidP="008121A7">
            <w:pPr>
              <w:rPr>
                <w:rFonts w:asciiTheme="minorHAnsi" w:hAnsiTheme="minorHAnsi" w:cstheme="minorBidi"/>
                <w:sz w:val="22"/>
                <w:szCs w:val="22"/>
              </w:rPr>
            </w:pPr>
            <w:r>
              <w:rPr>
                <w:rFonts w:asciiTheme="minorHAnsi" w:hAnsiTheme="minorHAnsi" w:cstheme="minorHAnsi"/>
                <w:sz w:val="22"/>
                <w:szCs w:val="18"/>
              </w:rPr>
              <w:t xml:space="preserve">We </w:t>
            </w:r>
            <w:r w:rsidRPr="004D22AD">
              <w:rPr>
                <w:rFonts w:asciiTheme="minorHAnsi" w:hAnsiTheme="minorHAnsi" w:cstheme="minorHAnsi"/>
                <w:sz w:val="22"/>
                <w:szCs w:val="22"/>
              </w:rPr>
              <w:t>adjust</w:t>
            </w:r>
            <w:r>
              <w:rPr>
                <w:rFonts w:asciiTheme="minorHAnsi" w:hAnsiTheme="minorHAnsi" w:cstheme="minorHAnsi"/>
                <w:sz w:val="22"/>
                <w:szCs w:val="22"/>
              </w:rPr>
              <w:t xml:space="preserve"> our</w:t>
            </w:r>
            <w:r w:rsidRPr="004D22AD">
              <w:rPr>
                <w:rFonts w:asciiTheme="minorHAnsi" w:hAnsiTheme="minorHAnsi" w:cstheme="minorHAnsi"/>
                <w:sz w:val="22"/>
                <w:szCs w:val="22"/>
              </w:rPr>
              <w:t xml:space="preserve"> teaching practice to facilitate the engagement</w:t>
            </w:r>
            <w:r>
              <w:rPr>
                <w:rFonts w:asciiTheme="minorHAnsi" w:hAnsiTheme="minorHAnsi" w:cstheme="minorHAnsi"/>
                <w:sz w:val="22"/>
                <w:szCs w:val="22"/>
              </w:rPr>
              <w:t xml:space="preserve"> of all our learner</w:t>
            </w:r>
            <w:r w:rsidR="00607B38">
              <w:rPr>
                <w:rFonts w:asciiTheme="minorHAnsi" w:hAnsiTheme="minorHAnsi" w:cstheme="minorHAnsi"/>
                <w:sz w:val="22"/>
                <w:szCs w:val="22"/>
              </w:rPr>
              <w:t>s</w:t>
            </w:r>
            <w:r>
              <w:rPr>
                <w:rFonts w:asciiTheme="minorHAnsi" w:hAnsiTheme="minorHAnsi" w:cstheme="minorHAnsi"/>
                <w:sz w:val="22"/>
                <w:szCs w:val="22"/>
              </w:rPr>
              <w:t>, and offer</w:t>
            </w:r>
            <w:r w:rsidRPr="00CE4C4B">
              <w:rPr>
                <w:rFonts w:asciiTheme="minorHAnsi" w:hAnsiTheme="minorHAnsi" w:cstheme="minorHAnsi"/>
                <w:sz w:val="22"/>
                <w:szCs w:val="22"/>
              </w:rPr>
              <w:t xml:space="preserve"> high quality teaching</w:t>
            </w:r>
            <w:r>
              <w:rPr>
                <w:rFonts w:asciiTheme="minorHAnsi" w:hAnsiTheme="minorHAnsi" w:cstheme="minorHAnsi"/>
                <w:sz w:val="22"/>
                <w:szCs w:val="22"/>
              </w:rPr>
              <w:t xml:space="preserve"> to all pupils</w:t>
            </w:r>
            <w:r w:rsidRPr="00CE4C4B">
              <w:rPr>
                <w:rFonts w:asciiTheme="minorHAnsi" w:hAnsiTheme="minorHAnsi" w:cstheme="minorHAnsi"/>
                <w:sz w:val="22"/>
                <w:szCs w:val="22"/>
              </w:rPr>
              <w:t>, including</w:t>
            </w:r>
            <w:r w:rsidR="00607B38">
              <w:rPr>
                <w:rFonts w:asciiTheme="minorHAnsi" w:hAnsiTheme="minorHAnsi" w:cstheme="minorHAnsi"/>
                <w:sz w:val="22"/>
                <w:szCs w:val="22"/>
              </w:rPr>
              <w:t xml:space="preserve"> opportunities to build on </w:t>
            </w:r>
            <w:r w:rsidR="00CA1078">
              <w:rPr>
                <w:rFonts w:asciiTheme="minorHAnsi" w:hAnsiTheme="minorHAnsi" w:cstheme="minorHAnsi"/>
                <w:sz w:val="22"/>
                <w:szCs w:val="22"/>
              </w:rPr>
              <w:t>individual strengths</w:t>
            </w:r>
            <w:r w:rsidR="00A35D4B">
              <w:rPr>
                <w:rFonts w:asciiTheme="minorHAnsi" w:hAnsiTheme="minorHAnsi" w:cstheme="minorHAnsi"/>
                <w:sz w:val="22"/>
                <w:szCs w:val="22"/>
              </w:rPr>
              <w:t>.</w:t>
            </w:r>
          </w:p>
        </w:tc>
        <w:tc>
          <w:tcPr>
            <w:tcW w:w="1417" w:type="dxa"/>
          </w:tcPr>
          <w:p w14:paraId="01E9CEFC" w14:textId="77777777" w:rsidR="002B3414" w:rsidRPr="001D57F0" w:rsidRDefault="002B3414" w:rsidP="008121A7">
            <w:pPr>
              <w:rPr>
                <w:rFonts w:asciiTheme="minorHAnsi" w:hAnsiTheme="minorHAnsi" w:cstheme="minorHAnsi"/>
                <w:sz w:val="22"/>
                <w:szCs w:val="18"/>
              </w:rPr>
            </w:pPr>
          </w:p>
        </w:tc>
      </w:tr>
      <w:tr w:rsidR="002B3414" w:rsidRPr="001D57F0" w14:paraId="5AB08CCC" w14:textId="77777777" w:rsidTr="0BC22750">
        <w:trPr>
          <w:trHeight w:val="639"/>
        </w:trPr>
        <w:tc>
          <w:tcPr>
            <w:tcW w:w="7003" w:type="dxa"/>
          </w:tcPr>
          <w:p w14:paraId="22E08281" w14:textId="42768080" w:rsidR="002B3414" w:rsidRPr="001D57F0" w:rsidRDefault="7E8A5B77" w:rsidP="0BC22750">
            <w:pPr>
              <w:rPr>
                <w:rFonts w:asciiTheme="minorHAnsi" w:hAnsiTheme="minorHAnsi" w:cstheme="minorBidi"/>
                <w:sz w:val="22"/>
                <w:szCs w:val="22"/>
              </w:rPr>
            </w:pPr>
            <w:r w:rsidRPr="0BC22750">
              <w:rPr>
                <w:rFonts w:asciiTheme="minorHAnsi" w:hAnsiTheme="minorHAnsi" w:cstheme="minorBidi"/>
                <w:sz w:val="22"/>
                <w:szCs w:val="22"/>
              </w:rPr>
              <w:t xml:space="preserve">Our ongoing teaching and learning training programme includes work around </w:t>
            </w:r>
            <w:r w:rsidR="68645615" w:rsidRPr="0BC22750">
              <w:rPr>
                <w:rFonts w:asciiTheme="minorHAnsi" w:hAnsiTheme="minorHAnsi" w:cstheme="minorBidi"/>
                <w:sz w:val="22"/>
                <w:szCs w:val="22"/>
              </w:rPr>
              <w:t xml:space="preserve">using evidence to improve the </w:t>
            </w:r>
            <w:r w:rsidRPr="0BC22750">
              <w:rPr>
                <w:rFonts w:asciiTheme="minorHAnsi" w:hAnsiTheme="minorHAnsi" w:cstheme="minorBidi"/>
                <w:sz w:val="22"/>
                <w:szCs w:val="22"/>
              </w:rPr>
              <w:t>support</w:t>
            </w:r>
            <w:r w:rsidR="36C8AA45" w:rsidRPr="0BC22750">
              <w:rPr>
                <w:rFonts w:asciiTheme="minorHAnsi" w:hAnsiTheme="minorHAnsi" w:cstheme="minorBidi"/>
                <w:sz w:val="22"/>
                <w:szCs w:val="22"/>
              </w:rPr>
              <w:t xml:space="preserve"> for</w:t>
            </w:r>
            <w:r w:rsidRPr="0BC22750">
              <w:rPr>
                <w:rFonts w:asciiTheme="minorHAnsi" w:hAnsiTheme="minorHAnsi" w:cstheme="minorBidi"/>
                <w:sz w:val="22"/>
                <w:szCs w:val="22"/>
              </w:rPr>
              <w:t xml:space="preserve"> neurodiverse children in the classroom.</w:t>
            </w:r>
          </w:p>
        </w:tc>
        <w:tc>
          <w:tcPr>
            <w:tcW w:w="1417" w:type="dxa"/>
          </w:tcPr>
          <w:p w14:paraId="19FB59CB" w14:textId="77777777" w:rsidR="002B3414" w:rsidRPr="001D57F0" w:rsidRDefault="002B3414" w:rsidP="008121A7">
            <w:pPr>
              <w:rPr>
                <w:rFonts w:asciiTheme="minorHAnsi" w:hAnsiTheme="minorHAnsi" w:cstheme="minorHAnsi"/>
                <w:sz w:val="22"/>
                <w:szCs w:val="18"/>
              </w:rPr>
            </w:pPr>
          </w:p>
        </w:tc>
      </w:tr>
      <w:tr w:rsidR="0060572F" w:rsidRPr="001D57F0" w14:paraId="319840F7" w14:textId="77777777" w:rsidTr="0BC22750">
        <w:trPr>
          <w:cantSplit/>
          <w:trHeight w:val="639"/>
        </w:trPr>
        <w:tc>
          <w:tcPr>
            <w:tcW w:w="7003" w:type="dxa"/>
          </w:tcPr>
          <w:p w14:paraId="36784E46" w14:textId="30E4CE27" w:rsidR="0060572F" w:rsidRPr="00C73250" w:rsidRDefault="00761848" w:rsidP="00A735C8">
            <w:pPr>
              <w:rPr>
                <w:rFonts w:asciiTheme="minorHAnsi" w:hAnsiTheme="minorHAnsi" w:cstheme="minorBidi"/>
                <w:sz w:val="22"/>
                <w:szCs w:val="22"/>
              </w:rPr>
            </w:pPr>
            <w:r>
              <w:rPr>
                <w:rFonts w:asciiTheme="minorHAnsi" w:hAnsiTheme="minorHAnsi" w:cstheme="minorBidi"/>
                <w:sz w:val="22"/>
                <w:szCs w:val="22"/>
              </w:rPr>
              <w:lastRenderedPageBreak/>
              <w:t xml:space="preserve">We are evidence-based in our use of classroom </w:t>
            </w:r>
            <w:r w:rsidR="00903655">
              <w:rPr>
                <w:rFonts w:asciiTheme="minorHAnsi" w:hAnsiTheme="minorHAnsi" w:cstheme="minorBidi"/>
                <w:sz w:val="22"/>
                <w:szCs w:val="22"/>
              </w:rPr>
              <w:t>resources and</w:t>
            </w:r>
            <w:r w:rsidR="003E2B8B">
              <w:rPr>
                <w:rFonts w:asciiTheme="minorHAnsi" w:hAnsiTheme="minorHAnsi" w:cstheme="minorBidi"/>
                <w:sz w:val="22"/>
                <w:szCs w:val="22"/>
              </w:rPr>
              <w:t xml:space="preserve"> are confident that they promote effective outcomes for all our children, including those who are neurodiverse. </w:t>
            </w:r>
            <w:r w:rsidR="00C73250">
              <w:rPr>
                <w:rFonts w:asciiTheme="minorHAnsi" w:hAnsiTheme="minorHAnsi" w:cstheme="minorBidi"/>
                <w:sz w:val="22"/>
                <w:szCs w:val="22"/>
              </w:rPr>
              <w:tab/>
            </w:r>
          </w:p>
        </w:tc>
        <w:tc>
          <w:tcPr>
            <w:tcW w:w="1417" w:type="dxa"/>
          </w:tcPr>
          <w:p w14:paraId="405FADB8" w14:textId="77777777" w:rsidR="0060572F" w:rsidRPr="001D57F0" w:rsidRDefault="0060572F" w:rsidP="008121A7">
            <w:pPr>
              <w:rPr>
                <w:rFonts w:asciiTheme="minorHAnsi" w:hAnsiTheme="minorHAnsi" w:cstheme="minorHAnsi"/>
                <w:sz w:val="22"/>
                <w:szCs w:val="18"/>
              </w:rPr>
            </w:pPr>
          </w:p>
        </w:tc>
      </w:tr>
      <w:tr w:rsidR="0014140E" w:rsidRPr="001D57F0" w14:paraId="6F627156" w14:textId="77777777" w:rsidTr="0BC22750">
        <w:trPr>
          <w:trHeight w:val="639"/>
        </w:trPr>
        <w:tc>
          <w:tcPr>
            <w:tcW w:w="7003" w:type="dxa"/>
          </w:tcPr>
          <w:p w14:paraId="041A89E3" w14:textId="70677303" w:rsidR="00A735C8" w:rsidRPr="00A735C8" w:rsidRDefault="0014140E" w:rsidP="0BC22750">
            <w:pPr>
              <w:rPr>
                <w:rStyle w:val="CommentReference"/>
                <w:rFonts w:asciiTheme="minorHAnsi" w:hAnsiTheme="minorHAnsi" w:cstheme="minorBidi"/>
                <w:sz w:val="22"/>
                <w:szCs w:val="22"/>
              </w:rPr>
            </w:pPr>
            <w:r w:rsidRPr="0BC22750">
              <w:rPr>
                <w:rFonts w:asciiTheme="minorHAnsi" w:hAnsiTheme="minorHAnsi" w:cstheme="minorBidi"/>
                <w:sz w:val="22"/>
                <w:szCs w:val="22"/>
              </w:rPr>
              <w:t xml:space="preserve">We are evidence-based in our use of teaching </w:t>
            </w:r>
            <w:r w:rsidR="00903655" w:rsidRPr="0BC22750">
              <w:rPr>
                <w:rFonts w:asciiTheme="minorHAnsi" w:hAnsiTheme="minorHAnsi" w:cstheme="minorBidi"/>
                <w:sz w:val="22"/>
                <w:szCs w:val="22"/>
              </w:rPr>
              <w:t>assistants and</w:t>
            </w:r>
            <w:r w:rsidRPr="0BC22750">
              <w:rPr>
                <w:rFonts w:asciiTheme="minorHAnsi" w:hAnsiTheme="minorHAnsi" w:cstheme="minorBidi"/>
                <w:sz w:val="22"/>
                <w:szCs w:val="22"/>
              </w:rPr>
              <w:t xml:space="preserve"> provide the right training and support so that they work confidently and effectively with a range of children, including those who are neurodiverse. </w:t>
            </w:r>
          </w:p>
        </w:tc>
        <w:tc>
          <w:tcPr>
            <w:tcW w:w="1417" w:type="dxa"/>
          </w:tcPr>
          <w:p w14:paraId="09287022" w14:textId="77777777" w:rsidR="0014140E" w:rsidRPr="001D57F0" w:rsidRDefault="0014140E" w:rsidP="008121A7">
            <w:pPr>
              <w:rPr>
                <w:rFonts w:asciiTheme="minorHAnsi" w:hAnsiTheme="minorHAnsi" w:cstheme="minorHAnsi"/>
                <w:sz w:val="22"/>
                <w:szCs w:val="18"/>
              </w:rPr>
            </w:pPr>
          </w:p>
        </w:tc>
      </w:tr>
      <w:tr w:rsidR="003E2B8B" w:rsidRPr="001D57F0" w14:paraId="0EDC99B5" w14:textId="77777777" w:rsidTr="0BC22750">
        <w:trPr>
          <w:trHeight w:val="639"/>
        </w:trPr>
        <w:tc>
          <w:tcPr>
            <w:tcW w:w="7003" w:type="dxa"/>
          </w:tcPr>
          <w:p w14:paraId="6AA87550" w14:textId="25D99C11" w:rsidR="003E2B8B" w:rsidRPr="003E2B8B" w:rsidRDefault="003E2B8B" w:rsidP="008121A7">
            <w:pPr>
              <w:rPr>
                <w:rStyle w:val="CommentReference"/>
                <w:rFonts w:asciiTheme="minorHAnsi" w:hAnsiTheme="minorHAnsi" w:cstheme="minorHAnsi"/>
                <w:sz w:val="22"/>
                <w:szCs w:val="22"/>
              </w:rPr>
            </w:pPr>
            <w:r w:rsidRPr="003E2B8B">
              <w:rPr>
                <w:rStyle w:val="cf01"/>
                <w:rFonts w:asciiTheme="minorHAnsi" w:hAnsiTheme="minorHAnsi" w:cstheme="minorHAnsi"/>
                <w:sz w:val="22"/>
                <w:szCs w:val="22"/>
              </w:rPr>
              <w:t>We support our teaching staff to work collaboratively,</w:t>
            </w:r>
            <w:r>
              <w:rPr>
                <w:rStyle w:val="cf01"/>
                <w:rFonts w:asciiTheme="minorHAnsi" w:hAnsiTheme="minorHAnsi" w:cstheme="minorHAnsi"/>
                <w:sz w:val="22"/>
                <w:szCs w:val="22"/>
              </w:rPr>
              <w:t xml:space="preserve"> including</w:t>
            </w:r>
            <w:r w:rsidRPr="003E2B8B">
              <w:rPr>
                <w:rStyle w:val="cf01"/>
                <w:rFonts w:asciiTheme="minorHAnsi" w:hAnsiTheme="minorHAnsi" w:cstheme="minorHAnsi"/>
                <w:sz w:val="22"/>
                <w:szCs w:val="22"/>
              </w:rPr>
              <w:t xml:space="preserve"> with SENCOs and teaching assistants, to share good practice, seek advice, and coordinate support.</w:t>
            </w:r>
          </w:p>
        </w:tc>
        <w:tc>
          <w:tcPr>
            <w:tcW w:w="1417" w:type="dxa"/>
          </w:tcPr>
          <w:p w14:paraId="5BA97439" w14:textId="77777777" w:rsidR="003E2B8B" w:rsidRPr="001D57F0" w:rsidRDefault="003E2B8B" w:rsidP="008121A7">
            <w:pPr>
              <w:rPr>
                <w:rFonts w:asciiTheme="minorHAnsi" w:hAnsiTheme="minorHAnsi" w:cstheme="minorHAnsi"/>
                <w:sz w:val="22"/>
                <w:szCs w:val="18"/>
              </w:rPr>
            </w:pPr>
          </w:p>
        </w:tc>
      </w:tr>
      <w:tr w:rsidR="00E774C2" w:rsidRPr="001D57F0" w14:paraId="22A4764D" w14:textId="77777777" w:rsidTr="0BC22750">
        <w:trPr>
          <w:trHeight w:val="639"/>
        </w:trPr>
        <w:tc>
          <w:tcPr>
            <w:tcW w:w="7003" w:type="dxa"/>
          </w:tcPr>
          <w:p w14:paraId="3CA51733" w14:textId="4FE68E3E" w:rsidR="00E774C2" w:rsidRPr="003E2B8B" w:rsidRDefault="00E774C2" w:rsidP="008121A7">
            <w:pPr>
              <w:rPr>
                <w:rStyle w:val="cf01"/>
                <w:rFonts w:asciiTheme="minorHAnsi" w:hAnsiTheme="minorHAnsi" w:cstheme="minorHAnsi"/>
                <w:sz w:val="22"/>
                <w:szCs w:val="22"/>
              </w:rPr>
            </w:pPr>
            <w:r>
              <w:rPr>
                <w:rStyle w:val="cf01"/>
                <w:rFonts w:asciiTheme="minorHAnsi" w:hAnsiTheme="minorHAnsi" w:cstheme="minorHAnsi"/>
                <w:sz w:val="22"/>
                <w:szCs w:val="22"/>
              </w:rPr>
              <w:t>We recognise and share best practice across our school in supporting neurodiverse children with their learning.</w:t>
            </w:r>
          </w:p>
        </w:tc>
        <w:tc>
          <w:tcPr>
            <w:tcW w:w="1417" w:type="dxa"/>
          </w:tcPr>
          <w:p w14:paraId="2477CA9C" w14:textId="77777777" w:rsidR="00E774C2" w:rsidRPr="001D57F0" w:rsidRDefault="00E774C2" w:rsidP="008121A7">
            <w:pPr>
              <w:rPr>
                <w:rFonts w:asciiTheme="minorHAnsi" w:hAnsiTheme="minorHAnsi" w:cstheme="minorHAnsi"/>
                <w:sz w:val="22"/>
                <w:szCs w:val="18"/>
              </w:rPr>
            </w:pPr>
          </w:p>
        </w:tc>
      </w:tr>
    </w:tbl>
    <w:p w14:paraId="453D8DA8" w14:textId="77777777" w:rsidR="00216639" w:rsidRDefault="00216639" w:rsidP="0060572F">
      <w:pPr>
        <w:pStyle w:val="DeptBullets"/>
        <w:numPr>
          <w:ilvl w:val="0"/>
          <w:numId w:val="0"/>
        </w:numPr>
        <w:rPr>
          <w:rFonts w:asciiTheme="minorHAnsi" w:hAnsiTheme="minorHAnsi" w:cstheme="minorHAnsi"/>
          <w:b/>
          <w:bCs/>
        </w:rPr>
      </w:pPr>
    </w:p>
    <w:p w14:paraId="1C7CBAAC" w14:textId="02A9C029" w:rsidR="0060572F" w:rsidRPr="00E43D05" w:rsidRDefault="0060572F" w:rsidP="0060572F">
      <w:pPr>
        <w:pStyle w:val="DeptBullets"/>
        <w:numPr>
          <w:ilvl w:val="0"/>
          <w:numId w:val="0"/>
        </w:numPr>
        <w:rPr>
          <w:rFonts w:asciiTheme="minorHAnsi" w:hAnsiTheme="minorHAnsi" w:cstheme="minorHAnsi"/>
          <w:b/>
          <w:bCs/>
        </w:rPr>
      </w:pPr>
      <w:r>
        <w:rPr>
          <w:rFonts w:asciiTheme="minorHAnsi" w:hAnsiTheme="minorHAnsi" w:cstheme="minorHAnsi"/>
          <w:b/>
          <w:bCs/>
        </w:rPr>
        <w:t>Domain 5</w:t>
      </w:r>
      <w:r w:rsidRPr="00E43D05">
        <w:rPr>
          <w:rFonts w:asciiTheme="minorHAnsi" w:hAnsiTheme="minorHAnsi" w:cstheme="minorHAnsi"/>
          <w:b/>
          <w:bCs/>
        </w:rPr>
        <w:t xml:space="preserve">: The </w:t>
      </w:r>
      <w:r>
        <w:rPr>
          <w:rFonts w:asciiTheme="minorHAnsi" w:hAnsiTheme="minorHAnsi" w:cstheme="minorHAnsi"/>
          <w:b/>
          <w:bCs/>
        </w:rPr>
        <w:t>e</w:t>
      </w:r>
      <w:r w:rsidRPr="00E43D05">
        <w:rPr>
          <w:rFonts w:asciiTheme="minorHAnsi" w:hAnsiTheme="minorHAnsi" w:cstheme="minorHAnsi"/>
          <w:b/>
          <w:bCs/>
        </w:rPr>
        <w:t>nvironment</w:t>
      </w:r>
    </w:p>
    <w:tbl>
      <w:tblPr>
        <w:tblStyle w:val="TableGrid"/>
        <w:tblW w:w="8420" w:type="dxa"/>
        <w:tblLayout w:type="fixed"/>
        <w:tblCellMar>
          <w:top w:w="57" w:type="dxa"/>
          <w:left w:w="57" w:type="dxa"/>
          <w:bottom w:w="57" w:type="dxa"/>
          <w:right w:w="57" w:type="dxa"/>
        </w:tblCellMar>
        <w:tblLook w:val="04A0" w:firstRow="1" w:lastRow="0" w:firstColumn="1" w:lastColumn="0" w:noHBand="0" w:noVBand="1"/>
      </w:tblPr>
      <w:tblGrid>
        <w:gridCol w:w="7003"/>
        <w:gridCol w:w="1417"/>
      </w:tblGrid>
      <w:tr w:rsidR="0060572F" w:rsidRPr="001D57F0" w14:paraId="3895AFAF" w14:textId="77777777" w:rsidTr="0BC22750">
        <w:trPr>
          <w:trHeight w:val="256"/>
        </w:trPr>
        <w:tc>
          <w:tcPr>
            <w:tcW w:w="7003" w:type="dxa"/>
            <w:tcBorders>
              <w:top w:val="nil"/>
              <w:left w:val="nil"/>
            </w:tcBorders>
          </w:tcPr>
          <w:p w14:paraId="78122189" w14:textId="77777777" w:rsidR="0060572F" w:rsidRPr="001D57F0" w:rsidRDefault="0060572F" w:rsidP="008121A7">
            <w:pPr>
              <w:rPr>
                <w:rFonts w:asciiTheme="minorHAnsi" w:hAnsiTheme="minorHAnsi" w:cstheme="minorHAnsi"/>
                <w:sz w:val="22"/>
                <w:szCs w:val="18"/>
              </w:rPr>
            </w:pPr>
            <w:r>
              <w:rPr>
                <w:rFonts w:asciiTheme="minorHAnsi" w:hAnsiTheme="minorHAnsi" w:cstheme="minorHAnsi"/>
                <w:sz w:val="22"/>
                <w:szCs w:val="18"/>
              </w:rPr>
              <w:t>In my school…</w:t>
            </w:r>
          </w:p>
        </w:tc>
        <w:tc>
          <w:tcPr>
            <w:tcW w:w="1417" w:type="dxa"/>
          </w:tcPr>
          <w:p w14:paraId="6A9D88CA" w14:textId="77777777" w:rsidR="0060572F" w:rsidRPr="001D57F0" w:rsidRDefault="0060572F" w:rsidP="008121A7">
            <w:pPr>
              <w:rPr>
                <w:rFonts w:asciiTheme="minorHAnsi" w:hAnsiTheme="minorHAnsi" w:cstheme="minorHAnsi"/>
                <w:sz w:val="22"/>
                <w:szCs w:val="18"/>
              </w:rPr>
            </w:pPr>
            <w:r>
              <w:rPr>
                <w:rFonts w:asciiTheme="minorHAnsi" w:hAnsiTheme="minorHAnsi" w:cstheme="minorHAnsi"/>
                <w:sz w:val="22"/>
                <w:szCs w:val="18"/>
              </w:rPr>
              <w:t>Score (1 to 5)</w:t>
            </w:r>
          </w:p>
        </w:tc>
      </w:tr>
      <w:tr w:rsidR="0060572F" w:rsidRPr="001D57F0" w14:paraId="57B19535" w14:textId="77777777" w:rsidTr="0BC22750">
        <w:trPr>
          <w:trHeight w:val="539"/>
        </w:trPr>
        <w:tc>
          <w:tcPr>
            <w:tcW w:w="7003" w:type="dxa"/>
          </w:tcPr>
          <w:p w14:paraId="6181A18B" w14:textId="0465DE05" w:rsidR="0060572F" w:rsidRPr="001D57F0" w:rsidRDefault="00824A90" w:rsidP="008121A7">
            <w:pPr>
              <w:rPr>
                <w:rFonts w:asciiTheme="minorHAnsi" w:hAnsiTheme="minorHAnsi" w:cstheme="minorHAnsi"/>
                <w:sz w:val="22"/>
                <w:szCs w:val="18"/>
              </w:rPr>
            </w:pPr>
            <w:r>
              <w:rPr>
                <w:rFonts w:asciiTheme="minorHAnsi" w:hAnsiTheme="minorHAnsi" w:cstheme="minorHAnsi"/>
                <w:sz w:val="22"/>
                <w:szCs w:val="18"/>
              </w:rPr>
              <w:t>We are confident that teaching staff</w:t>
            </w:r>
            <w:r w:rsidR="0060572F" w:rsidRPr="001D57F0">
              <w:rPr>
                <w:rFonts w:asciiTheme="minorHAnsi" w:hAnsiTheme="minorHAnsi" w:cstheme="minorHAnsi"/>
                <w:sz w:val="22"/>
                <w:szCs w:val="18"/>
              </w:rPr>
              <w:t xml:space="preserve"> are aware of sensory differences and how the </w:t>
            </w:r>
            <w:r w:rsidR="0060572F">
              <w:rPr>
                <w:rFonts w:asciiTheme="minorHAnsi" w:hAnsiTheme="minorHAnsi" w:cstheme="minorHAnsi"/>
                <w:sz w:val="22"/>
                <w:szCs w:val="18"/>
              </w:rPr>
              <w:t xml:space="preserve">physical </w:t>
            </w:r>
            <w:r w:rsidR="0060572F" w:rsidRPr="001D57F0">
              <w:rPr>
                <w:rFonts w:asciiTheme="minorHAnsi" w:hAnsiTheme="minorHAnsi" w:cstheme="minorHAnsi"/>
                <w:sz w:val="22"/>
                <w:szCs w:val="18"/>
              </w:rPr>
              <w:t xml:space="preserve">environment can impact neurodiverse pupils differently. </w:t>
            </w:r>
          </w:p>
        </w:tc>
        <w:tc>
          <w:tcPr>
            <w:tcW w:w="1417" w:type="dxa"/>
          </w:tcPr>
          <w:p w14:paraId="451F2A96" w14:textId="77777777" w:rsidR="0060572F" w:rsidRPr="001D57F0" w:rsidRDefault="0060572F" w:rsidP="008121A7">
            <w:pPr>
              <w:rPr>
                <w:rFonts w:asciiTheme="minorHAnsi" w:hAnsiTheme="minorHAnsi" w:cstheme="minorHAnsi"/>
                <w:sz w:val="22"/>
                <w:szCs w:val="18"/>
              </w:rPr>
            </w:pPr>
          </w:p>
        </w:tc>
      </w:tr>
      <w:tr w:rsidR="000E1E54" w:rsidRPr="001D57F0" w14:paraId="7CADE037" w14:textId="77777777" w:rsidTr="000C59BC">
        <w:trPr>
          <w:trHeight w:val="1147"/>
        </w:trPr>
        <w:tc>
          <w:tcPr>
            <w:tcW w:w="7003" w:type="dxa"/>
          </w:tcPr>
          <w:p w14:paraId="52B5EE7D" w14:textId="5BF2548D" w:rsidR="000E1E54" w:rsidRPr="001D57F0" w:rsidRDefault="5C2E4361" w:rsidP="0BC22750">
            <w:pPr>
              <w:rPr>
                <w:rFonts w:asciiTheme="minorHAnsi" w:hAnsiTheme="minorHAnsi" w:cstheme="minorBidi"/>
                <w:sz w:val="22"/>
                <w:szCs w:val="22"/>
              </w:rPr>
            </w:pPr>
            <w:r w:rsidRPr="0BC22750">
              <w:rPr>
                <w:rFonts w:asciiTheme="minorHAnsi" w:hAnsiTheme="minorHAnsi" w:cstheme="minorBidi"/>
                <w:sz w:val="22"/>
                <w:szCs w:val="22"/>
              </w:rPr>
              <w:t xml:space="preserve">We consider the needs of neurodiverse pupils when organising our classrooms and school </w:t>
            </w:r>
            <w:r w:rsidRPr="00567DD8">
              <w:rPr>
                <w:rFonts w:asciiTheme="minorHAnsi" w:hAnsiTheme="minorHAnsi" w:cstheme="minorBidi"/>
                <w:sz w:val="22"/>
                <w:szCs w:val="22"/>
              </w:rPr>
              <w:t>environment</w:t>
            </w:r>
            <w:r w:rsidR="403B82AF" w:rsidRPr="00567DD8">
              <w:rPr>
                <w:rFonts w:asciiTheme="minorHAnsi" w:hAnsiTheme="minorHAnsi" w:cstheme="minorBidi"/>
                <w:sz w:val="22"/>
                <w:szCs w:val="22"/>
              </w:rPr>
              <w:t xml:space="preserve"> to create an inclusive and accessible learning environment for all</w:t>
            </w:r>
            <w:r w:rsidR="0D9B3C86" w:rsidRPr="00567DD8">
              <w:rPr>
                <w:rFonts w:asciiTheme="minorHAnsi" w:hAnsiTheme="minorHAnsi" w:cstheme="minorBidi"/>
                <w:sz w:val="22"/>
                <w:szCs w:val="22"/>
              </w:rPr>
              <w:t>, including making reasonable adjustments where necessary</w:t>
            </w:r>
            <w:r w:rsidR="403B82AF" w:rsidRPr="00567DD8">
              <w:rPr>
                <w:rFonts w:asciiTheme="minorHAnsi" w:hAnsiTheme="minorHAnsi" w:cstheme="minorBidi"/>
                <w:sz w:val="22"/>
                <w:szCs w:val="22"/>
              </w:rPr>
              <w:t>.</w:t>
            </w:r>
            <w:r w:rsidR="403B82AF" w:rsidRPr="0BC22750">
              <w:rPr>
                <w:rFonts w:asciiTheme="minorHAnsi" w:hAnsiTheme="minorHAnsi" w:cstheme="minorBidi"/>
                <w:sz w:val="22"/>
                <w:szCs w:val="22"/>
              </w:rPr>
              <w:t xml:space="preserve"> </w:t>
            </w:r>
          </w:p>
        </w:tc>
        <w:tc>
          <w:tcPr>
            <w:tcW w:w="1417" w:type="dxa"/>
          </w:tcPr>
          <w:p w14:paraId="288B2241" w14:textId="77777777" w:rsidR="000E1E54" w:rsidRPr="001D57F0" w:rsidRDefault="000E1E54" w:rsidP="000E1E54">
            <w:pPr>
              <w:rPr>
                <w:rFonts w:asciiTheme="minorHAnsi" w:hAnsiTheme="minorHAnsi" w:cstheme="minorHAnsi"/>
                <w:sz w:val="22"/>
                <w:szCs w:val="18"/>
              </w:rPr>
            </w:pPr>
          </w:p>
        </w:tc>
      </w:tr>
      <w:tr w:rsidR="007C24AA" w:rsidRPr="001D57F0" w14:paraId="1D0E6031" w14:textId="77777777" w:rsidTr="0BC22750">
        <w:trPr>
          <w:trHeight w:val="578"/>
        </w:trPr>
        <w:tc>
          <w:tcPr>
            <w:tcW w:w="7003" w:type="dxa"/>
          </w:tcPr>
          <w:p w14:paraId="1D5D7F9A" w14:textId="569C2FE3" w:rsidR="007C24AA" w:rsidRPr="0BC22750" w:rsidRDefault="007C24AA" w:rsidP="007C24AA">
            <w:pPr>
              <w:rPr>
                <w:rFonts w:asciiTheme="minorHAnsi" w:hAnsiTheme="minorHAnsi" w:cstheme="minorBidi"/>
                <w:sz w:val="22"/>
                <w:szCs w:val="22"/>
              </w:rPr>
            </w:pPr>
            <w:r w:rsidRPr="4D703E49">
              <w:rPr>
                <w:rFonts w:asciiTheme="minorHAnsi" w:hAnsiTheme="minorHAnsi" w:cstheme="minorBidi"/>
                <w:sz w:val="22"/>
                <w:szCs w:val="22"/>
              </w:rPr>
              <w:t xml:space="preserve">When a child is identified as having a sensory difference, we </w:t>
            </w:r>
            <w:r>
              <w:rPr>
                <w:rFonts w:asciiTheme="minorHAnsi" w:hAnsiTheme="minorHAnsi" w:cstheme="minorBidi"/>
                <w:sz w:val="22"/>
                <w:szCs w:val="22"/>
              </w:rPr>
              <w:t xml:space="preserve">make changes and </w:t>
            </w:r>
            <w:r w:rsidRPr="4D703E49">
              <w:rPr>
                <w:rFonts w:asciiTheme="minorHAnsi" w:hAnsiTheme="minorHAnsi" w:cstheme="minorBidi"/>
                <w:sz w:val="22"/>
                <w:szCs w:val="22"/>
              </w:rPr>
              <w:t xml:space="preserve">do our best to adapt the school environment to meet their needs, including making reasonable adjustments where necessary. </w:t>
            </w:r>
          </w:p>
        </w:tc>
        <w:tc>
          <w:tcPr>
            <w:tcW w:w="1417" w:type="dxa"/>
          </w:tcPr>
          <w:p w14:paraId="26F4EBFF" w14:textId="77777777" w:rsidR="007C24AA" w:rsidRPr="001D57F0" w:rsidRDefault="007C24AA" w:rsidP="007C24AA">
            <w:pPr>
              <w:rPr>
                <w:rFonts w:asciiTheme="minorHAnsi" w:hAnsiTheme="minorHAnsi" w:cstheme="minorHAnsi"/>
                <w:sz w:val="22"/>
                <w:szCs w:val="18"/>
              </w:rPr>
            </w:pPr>
          </w:p>
        </w:tc>
      </w:tr>
      <w:tr w:rsidR="007C24AA" w:rsidRPr="001D57F0" w14:paraId="2641843B" w14:textId="77777777" w:rsidTr="0BC22750">
        <w:trPr>
          <w:trHeight w:val="446"/>
        </w:trPr>
        <w:tc>
          <w:tcPr>
            <w:tcW w:w="7003" w:type="dxa"/>
          </w:tcPr>
          <w:p w14:paraId="357F9E8F" w14:textId="6F71E5DD" w:rsidR="007C24AA" w:rsidRPr="001D57F0" w:rsidRDefault="007C24AA" w:rsidP="007C24AA">
            <w:pPr>
              <w:rPr>
                <w:rFonts w:asciiTheme="minorHAnsi" w:hAnsiTheme="minorHAnsi" w:cstheme="minorBidi"/>
                <w:sz w:val="22"/>
                <w:szCs w:val="22"/>
              </w:rPr>
            </w:pPr>
            <w:r w:rsidRPr="4D703E49">
              <w:rPr>
                <w:rFonts w:asciiTheme="minorHAnsi" w:hAnsiTheme="minorHAnsi" w:cstheme="minorBidi"/>
                <w:sz w:val="22"/>
                <w:szCs w:val="22"/>
              </w:rPr>
              <w:t>We are aware of the benefits of sensory audits</w:t>
            </w:r>
            <w:r w:rsidRPr="4D703E49">
              <w:rPr>
                <w:rStyle w:val="FootnoteReference"/>
                <w:rFonts w:asciiTheme="minorHAnsi" w:hAnsiTheme="minorHAnsi" w:cstheme="minorBidi"/>
                <w:sz w:val="22"/>
                <w:szCs w:val="22"/>
              </w:rPr>
              <w:footnoteReference w:id="2"/>
            </w:r>
            <w:r w:rsidRPr="4D703E49">
              <w:rPr>
                <w:rFonts w:asciiTheme="minorHAnsi" w:hAnsiTheme="minorHAnsi" w:cstheme="minorBidi"/>
                <w:sz w:val="22"/>
                <w:szCs w:val="22"/>
              </w:rPr>
              <w:t xml:space="preserve"> and have conducted one in the last </w:t>
            </w:r>
            <w:r>
              <w:rPr>
                <w:rFonts w:asciiTheme="minorHAnsi" w:hAnsiTheme="minorHAnsi" w:cstheme="minorBidi"/>
                <w:sz w:val="22"/>
                <w:szCs w:val="22"/>
              </w:rPr>
              <w:t xml:space="preserve">three </w:t>
            </w:r>
            <w:r w:rsidRPr="4D703E49">
              <w:rPr>
                <w:rFonts w:asciiTheme="minorHAnsi" w:hAnsiTheme="minorHAnsi" w:cstheme="minorBidi"/>
                <w:sz w:val="22"/>
                <w:szCs w:val="22"/>
              </w:rPr>
              <w:t xml:space="preserve">years. </w:t>
            </w:r>
          </w:p>
        </w:tc>
        <w:tc>
          <w:tcPr>
            <w:tcW w:w="1417" w:type="dxa"/>
          </w:tcPr>
          <w:p w14:paraId="7BF2A219" w14:textId="77777777" w:rsidR="007C24AA" w:rsidRPr="001D57F0" w:rsidRDefault="007C24AA" w:rsidP="007C24AA">
            <w:pPr>
              <w:rPr>
                <w:rFonts w:asciiTheme="minorHAnsi" w:hAnsiTheme="minorHAnsi" w:cstheme="minorHAnsi"/>
                <w:sz w:val="22"/>
                <w:szCs w:val="18"/>
              </w:rPr>
            </w:pPr>
          </w:p>
        </w:tc>
      </w:tr>
      <w:tr w:rsidR="007C24AA" w:rsidRPr="001D57F0" w14:paraId="225482C9" w14:textId="77777777" w:rsidTr="0BC22750">
        <w:trPr>
          <w:trHeight w:val="446"/>
        </w:trPr>
        <w:tc>
          <w:tcPr>
            <w:tcW w:w="7003" w:type="dxa"/>
          </w:tcPr>
          <w:p w14:paraId="053C4685" w14:textId="4FEFA81E" w:rsidR="007C24AA" w:rsidRPr="001D57F0" w:rsidRDefault="007C24AA" w:rsidP="007C24AA">
            <w:pPr>
              <w:rPr>
                <w:rFonts w:asciiTheme="minorHAnsi" w:hAnsiTheme="minorHAnsi" w:cstheme="minorBidi"/>
                <w:sz w:val="22"/>
                <w:szCs w:val="22"/>
              </w:rPr>
            </w:pPr>
            <w:r w:rsidRPr="4D703E49">
              <w:rPr>
                <w:rFonts w:asciiTheme="minorHAnsi" w:hAnsiTheme="minorHAnsi" w:cstheme="minorBidi"/>
                <w:sz w:val="22"/>
                <w:szCs w:val="22"/>
              </w:rPr>
              <w:t>We are aware of the benefits of physical audits</w:t>
            </w:r>
            <w:r w:rsidRPr="4D703E49">
              <w:rPr>
                <w:rStyle w:val="FootnoteReference"/>
                <w:rFonts w:asciiTheme="minorHAnsi" w:hAnsiTheme="minorHAnsi" w:cstheme="minorBidi"/>
                <w:sz w:val="22"/>
                <w:szCs w:val="22"/>
              </w:rPr>
              <w:footnoteReference w:id="3"/>
            </w:r>
            <w:r w:rsidRPr="4D703E49">
              <w:rPr>
                <w:rFonts w:asciiTheme="minorHAnsi" w:hAnsiTheme="minorHAnsi" w:cstheme="minorBidi"/>
                <w:sz w:val="22"/>
                <w:szCs w:val="22"/>
              </w:rPr>
              <w:t xml:space="preserve"> and have conducted one in the last </w:t>
            </w:r>
            <w:r>
              <w:rPr>
                <w:rFonts w:asciiTheme="minorHAnsi" w:hAnsiTheme="minorHAnsi" w:cstheme="minorBidi"/>
                <w:sz w:val="22"/>
                <w:szCs w:val="22"/>
              </w:rPr>
              <w:t xml:space="preserve">three </w:t>
            </w:r>
            <w:r w:rsidRPr="4D703E49">
              <w:rPr>
                <w:rFonts w:asciiTheme="minorHAnsi" w:hAnsiTheme="minorHAnsi" w:cstheme="minorBidi"/>
                <w:sz w:val="22"/>
                <w:szCs w:val="22"/>
              </w:rPr>
              <w:t xml:space="preserve">years. </w:t>
            </w:r>
          </w:p>
        </w:tc>
        <w:tc>
          <w:tcPr>
            <w:tcW w:w="1417" w:type="dxa"/>
          </w:tcPr>
          <w:p w14:paraId="746A0526" w14:textId="77777777" w:rsidR="007C24AA" w:rsidRPr="001D57F0" w:rsidRDefault="007C24AA" w:rsidP="007C24AA">
            <w:pPr>
              <w:rPr>
                <w:rFonts w:asciiTheme="minorHAnsi" w:hAnsiTheme="minorHAnsi" w:cstheme="minorHAnsi"/>
                <w:sz w:val="22"/>
                <w:szCs w:val="18"/>
              </w:rPr>
            </w:pPr>
          </w:p>
        </w:tc>
      </w:tr>
    </w:tbl>
    <w:p w14:paraId="5BD7556F" w14:textId="77777777" w:rsidR="006779F3" w:rsidRDefault="006779F3" w:rsidP="0060572F">
      <w:pPr>
        <w:pStyle w:val="DeptBullets"/>
        <w:numPr>
          <w:ilvl w:val="0"/>
          <w:numId w:val="0"/>
        </w:numPr>
        <w:rPr>
          <w:rFonts w:asciiTheme="minorHAnsi" w:hAnsiTheme="minorHAnsi" w:cstheme="minorHAnsi"/>
          <w:b/>
          <w:bCs/>
        </w:rPr>
      </w:pPr>
    </w:p>
    <w:p w14:paraId="5232859E" w14:textId="77777777" w:rsidR="00A84736" w:rsidRDefault="00A84736" w:rsidP="0060572F">
      <w:pPr>
        <w:pStyle w:val="DeptBullets"/>
        <w:numPr>
          <w:ilvl w:val="0"/>
          <w:numId w:val="0"/>
        </w:numPr>
        <w:rPr>
          <w:rFonts w:asciiTheme="minorHAnsi" w:hAnsiTheme="minorHAnsi" w:cstheme="minorHAnsi"/>
          <w:b/>
          <w:bCs/>
        </w:rPr>
      </w:pPr>
    </w:p>
    <w:p w14:paraId="3E1047D5" w14:textId="647E2275" w:rsidR="0060572F" w:rsidRPr="00E43D05" w:rsidRDefault="0060572F" w:rsidP="0060572F">
      <w:pPr>
        <w:pStyle w:val="DeptBullets"/>
        <w:numPr>
          <w:ilvl w:val="0"/>
          <w:numId w:val="0"/>
        </w:numPr>
        <w:rPr>
          <w:rFonts w:asciiTheme="minorHAnsi" w:hAnsiTheme="minorHAnsi" w:cstheme="minorHAnsi"/>
          <w:b/>
          <w:bCs/>
        </w:rPr>
      </w:pPr>
      <w:r>
        <w:rPr>
          <w:rFonts w:asciiTheme="minorHAnsi" w:hAnsiTheme="minorHAnsi" w:cstheme="minorHAnsi"/>
          <w:b/>
          <w:bCs/>
        </w:rPr>
        <w:lastRenderedPageBreak/>
        <w:t>Domain 6</w:t>
      </w:r>
      <w:r w:rsidRPr="00E43D05">
        <w:rPr>
          <w:rFonts w:asciiTheme="minorHAnsi" w:hAnsiTheme="minorHAnsi" w:cstheme="minorHAnsi"/>
          <w:b/>
          <w:bCs/>
        </w:rPr>
        <w:t xml:space="preserve">: </w:t>
      </w:r>
      <w:r>
        <w:rPr>
          <w:rFonts w:asciiTheme="minorHAnsi" w:hAnsiTheme="minorHAnsi" w:cstheme="minorHAnsi"/>
          <w:b/>
          <w:bCs/>
        </w:rPr>
        <w:t>Communication</w:t>
      </w:r>
    </w:p>
    <w:tbl>
      <w:tblPr>
        <w:tblStyle w:val="TableGrid"/>
        <w:tblW w:w="8420" w:type="dxa"/>
        <w:tblLayout w:type="fixed"/>
        <w:tblCellMar>
          <w:top w:w="57" w:type="dxa"/>
          <w:left w:w="57" w:type="dxa"/>
          <w:bottom w:w="57" w:type="dxa"/>
          <w:right w:w="57" w:type="dxa"/>
        </w:tblCellMar>
        <w:tblLook w:val="04A0" w:firstRow="1" w:lastRow="0" w:firstColumn="1" w:lastColumn="0" w:noHBand="0" w:noVBand="1"/>
      </w:tblPr>
      <w:tblGrid>
        <w:gridCol w:w="7003"/>
        <w:gridCol w:w="1417"/>
      </w:tblGrid>
      <w:tr w:rsidR="0060572F" w:rsidRPr="001D57F0" w14:paraId="19F9ABE0" w14:textId="77777777" w:rsidTr="0BC22750">
        <w:trPr>
          <w:trHeight w:val="256"/>
        </w:trPr>
        <w:tc>
          <w:tcPr>
            <w:tcW w:w="7003" w:type="dxa"/>
            <w:tcBorders>
              <w:top w:val="nil"/>
              <w:left w:val="nil"/>
            </w:tcBorders>
          </w:tcPr>
          <w:p w14:paraId="11A09684" w14:textId="77777777" w:rsidR="0060572F" w:rsidRPr="001D57F0" w:rsidRDefault="0060572F" w:rsidP="008121A7">
            <w:pPr>
              <w:rPr>
                <w:rFonts w:asciiTheme="minorHAnsi" w:hAnsiTheme="minorHAnsi" w:cstheme="minorHAnsi"/>
                <w:sz w:val="22"/>
                <w:szCs w:val="18"/>
              </w:rPr>
            </w:pPr>
            <w:r>
              <w:rPr>
                <w:rFonts w:asciiTheme="minorHAnsi" w:hAnsiTheme="minorHAnsi" w:cstheme="minorHAnsi"/>
                <w:sz w:val="22"/>
                <w:szCs w:val="18"/>
              </w:rPr>
              <w:t>In my school…</w:t>
            </w:r>
          </w:p>
        </w:tc>
        <w:tc>
          <w:tcPr>
            <w:tcW w:w="1417" w:type="dxa"/>
          </w:tcPr>
          <w:p w14:paraId="58BB069D" w14:textId="77777777" w:rsidR="0060572F" w:rsidRPr="001D57F0" w:rsidRDefault="0060572F" w:rsidP="008121A7">
            <w:pPr>
              <w:rPr>
                <w:rFonts w:asciiTheme="minorHAnsi" w:hAnsiTheme="minorHAnsi" w:cstheme="minorHAnsi"/>
                <w:sz w:val="22"/>
                <w:szCs w:val="18"/>
              </w:rPr>
            </w:pPr>
            <w:r>
              <w:rPr>
                <w:rFonts w:asciiTheme="minorHAnsi" w:hAnsiTheme="minorHAnsi" w:cstheme="minorHAnsi"/>
                <w:sz w:val="22"/>
                <w:szCs w:val="18"/>
              </w:rPr>
              <w:t>Score (1 to 5)</w:t>
            </w:r>
          </w:p>
        </w:tc>
      </w:tr>
      <w:tr w:rsidR="000C173E" w:rsidRPr="001D57F0" w14:paraId="6AB43408" w14:textId="77777777" w:rsidTr="00645F1E">
        <w:trPr>
          <w:cantSplit/>
          <w:trHeight w:val="1327"/>
        </w:trPr>
        <w:tc>
          <w:tcPr>
            <w:tcW w:w="7003" w:type="dxa"/>
          </w:tcPr>
          <w:p w14:paraId="47326F06" w14:textId="5CE61ECF" w:rsidR="000C173E" w:rsidRPr="00E9723A" w:rsidRDefault="29317BD9" w:rsidP="0F2C7D73">
            <w:pPr>
              <w:pStyle w:val="DeptBullets"/>
              <w:numPr>
                <w:ilvl w:val="0"/>
                <w:numId w:val="0"/>
              </w:numPr>
              <w:spacing w:line="240" w:lineRule="auto"/>
              <w:contextualSpacing/>
              <w:rPr>
                <w:rFonts w:asciiTheme="minorHAnsi" w:hAnsiTheme="minorHAnsi" w:cstheme="minorBidi"/>
                <w:sz w:val="22"/>
                <w:szCs w:val="22"/>
              </w:rPr>
            </w:pPr>
            <w:r w:rsidRPr="0F2C7D73">
              <w:rPr>
                <w:rFonts w:asciiTheme="minorHAnsi" w:hAnsiTheme="minorHAnsi" w:cstheme="minorBidi"/>
                <w:sz w:val="22"/>
                <w:szCs w:val="22"/>
              </w:rPr>
              <w:t xml:space="preserve">We recognise </w:t>
            </w:r>
            <w:r w:rsidRPr="0F2C7D73">
              <w:rPr>
                <w:rStyle w:val="cf01"/>
                <w:rFonts w:asciiTheme="minorHAnsi" w:hAnsiTheme="minorHAnsi" w:cstheme="minorBidi"/>
                <w:sz w:val="22"/>
                <w:szCs w:val="22"/>
              </w:rPr>
              <w:t>that neurodiverse children may have a wide range of language and communication needs and can identify which of these might be met by universal support or adapted teaching strategies, and when to access specialist support</w:t>
            </w:r>
            <w:r w:rsidR="57BF4BB8">
              <w:t>.</w:t>
            </w:r>
          </w:p>
        </w:tc>
        <w:tc>
          <w:tcPr>
            <w:tcW w:w="1417" w:type="dxa"/>
          </w:tcPr>
          <w:p w14:paraId="74DA030E" w14:textId="77777777" w:rsidR="000C173E" w:rsidRPr="001D57F0" w:rsidRDefault="000C173E" w:rsidP="000C173E">
            <w:pPr>
              <w:rPr>
                <w:rFonts w:asciiTheme="minorHAnsi" w:hAnsiTheme="minorHAnsi" w:cstheme="minorHAnsi"/>
                <w:sz w:val="22"/>
                <w:szCs w:val="18"/>
              </w:rPr>
            </w:pPr>
          </w:p>
        </w:tc>
      </w:tr>
      <w:tr w:rsidR="00757928" w:rsidRPr="001D57F0" w14:paraId="27AD80FC" w14:textId="77777777" w:rsidTr="00757928">
        <w:trPr>
          <w:cantSplit/>
          <w:trHeight w:val="749"/>
        </w:trPr>
        <w:tc>
          <w:tcPr>
            <w:tcW w:w="7003" w:type="dxa"/>
          </w:tcPr>
          <w:p w14:paraId="2CED45C4" w14:textId="2E445B29" w:rsidR="00FF4F28" w:rsidRPr="0F2C7D73" w:rsidRDefault="00757928" w:rsidP="00D86F58">
            <w:pPr>
              <w:pStyle w:val="DeptBullets"/>
              <w:numPr>
                <w:ilvl w:val="0"/>
                <w:numId w:val="0"/>
              </w:numPr>
              <w:spacing w:line="240" w:lineRule="auto"/>
              <w:contextualSpacing/>
              <w:rPr>
                <w:rFonts w:asciiTheme="minorHAnsi" w:hAnsiTheme="minorHAnsi" w:cstheme="minorBidi"/>
                <w:sz w:val="22"/>
                <w:szCs w:val="22"/>
              </w:rPr>
            </w:pPr>
            <w:r w:rsidRPr="0F2C7D73">
              <w:rPr>
                <w:rFonts w:asciiTheme="minorHAnsi" w:hAnsiTheme="minorHAnsi" w:cstheme="minorBidi"/>
                <w:sz w:val="22"/>
                <w:szCs w:val="22"/>
              </w:rPr>
              <w:t>We understand how social communication challenges for neurodiverse children can impact their peer relationships and school experience and we implement strategies to support neurodiverse children.</w:t>
            </w:r>
          </w:p>
        </w:tc>
        <w:tc>
          <w:tcPr>
            <w:tcW w:w="1417" w:type="dxa"/>
          </w:tcPr>
          <w:p w14:paraId="259A3344" w14:textId="77777777" w:rsidR="00757928" w:rsidRPr="001D57F0" w:rsidRDefault="00757928" w:rsidP="000C173E">
            <w:pPr>
              <w:rPr>
                <w:rFonts w:asciiTheme="minorHAnsi" w:hAnsiTheme="minorHAnsi" w:cstheme="minorHAnsi"/>
                <w:sz w:val="22"/>
                <w:szCs w:val="18"/>
              </w:rPr>
            </w:pPr>
          </w:p>
        </w:tc>
      </w:tr>
      <w:tr w:rsidR="000C173E" w:rsidRPr="001D57F0" w14:paraId="09981114" w14:textId="77777777" w:rsidTr="00CC45AA">
        <w:trPr>
          <w:trHeight w:val="558"/>
        </w:trPr>
        <w:tc>
          <w:tcPr>
            <w:tcW w:w="7003" w:type="dxa"/>
          </w:tcPr>
          <w:p w14:paraId="1E3D122A" w14:textId="7A6D9E8C" w:rsidR="000C173E" w:rsidRPr="002E75F2" w:rsidRDefault="57BF4BB8" w:rsidP="00CC45AA">
            <w:pPr>
              <w:pStyle w:val="DeptBullets"/>
              <w:numPr>
                <w:ilvl w:val="0"/>
                <w:numId w:val="0"/>
              </w:numPr>
              <w:spacing w:line="240" w:lineRule="auto"/>
              <w:contextualSpacing/>
              <w:rPr>
                <w:rFonts w:asciiTheme="minorHAnsi" w:hAnsiTheme="minorHAnsi" w:cstheme="minorBidi"/>
                <w:sz w:val="22"/>
                <w:szCs w:val="22"/>
              </w:rPr>
            </w:pPr>
            <w:r w:rsidRPr="0BC22750">
              <w:rPr>
                <w:rFonts w:asciiTheme="minorHAnsi" w:hAnsiTheme="minorHAnsi" w:cstheme="minorBidi"/>
                <w:sz w:val="22"/>
                <w:szCs w:val="22"/>
              </w:rPr>
              <w:t>We have clear plans in place (including structured curriculum time) regarding peer acceptance and celebrate neurodiversity and inclusion</w:t>
            </w:r>
            <w:r w:rsidR="006C5331">
              <w:rPr>
                <w:rFonts w:asciiTheme="minorHAnsi" w:hAnsiTheme="minorHAnsi" w:cstheme="minorBidi"/>
                <w:sz w:val="22"/>
                <w:szCs w:val="22"/>
              </w:rPr>
              <w:t>.</w:t>
            </w:r>
          </w:p>
        </w:tc>
        <w:tc>
          <w:tcPr>
            <w:tcW w:w="1417" w:type="dxa"/>
          </w:tcPr>
          <w:p w14:paraId="27EEA762" w14:textId="77777777" w:rsidR="000C173E" w:rsidRPr="001D57F0" w:rsidRDefault="000C173E" w:rsidP="000C173E">
            <w:pPr>
              <w:rPr>
                <w:rFonts w:asciiTheme="minorHAnsi" w:hAnsiTheme="minorHAnsi" w:cstheme="minorHAnsi"/>
                <w:sz w:val="22"/>
                <w:szCs w:val="18"/>
              </w:rPr>
            </w:pPr>
          </w:p>
        </w:tc>
      </w:tr>
      <w:tr w:rsidR="00C64E29" w:rsidRPr="001D57F0" w14:paraId="31D925B3" w14:textId="77777777" w:rsidTr="003F2CF0">
        <w:trPr>
          <w:trHeight w:val="586"/>
        </w:trPr>
        <w:tc>
          <w:tcPr>
            <w:tcW w:w="7003" w:type="dxa"/>
          </w:tcPr>
          <w:p w14:paraId="2E98A290" w14:textId="08E92368" w:rsidR="00C64E29" w:rsidRDefault="47352740" w:rsidP="0F2C7D73">
            <w:pPr>
              <w:pStyle w:val="DeptBullets"/>
              <w:numPr>
                <w:ilvl w:val="0"/>
                <w:numId w:val="0"/>
              </w:numPr>
              <w:spacing w:line="240" w:lineRule="auto"/>
              <w:contextualSpacing/>
              <w:rPr>
                <w:rFonts w:asciiTheme="minorHAnsi" w:hAnsiTheme="minorHAnsi" w:cstheme="minorBidi"/>
                <w:kern w:val="0"/>
                <w:sz w:val="22"/>
                <w:szCs w:val="22"/>
                <w14:ligatures w14:val="none"/>
              </w:rPr>
            </w:pPr>
            <w:r w:rsidRPr="0F2C7D73">
              <w:rPr>
                <w:rFonts w:asciiTheme="minorHAnsi" w:hAnsiTheme="minorHAnsi" w:cstheme="minorBidi"/>
                <w:sz w:val="22"/>
                <w:szCs w:val="22"/>
              </w:rPr>
              <w:t>We ensure that classroom staff use classroom language to support learning for neurodiverse children and their ability to engage in education</w:t>
            </w:r>
            <w:r w:rsidR="55BAB898" w:rsidRPr="0F2C7D73">
              <w:rPr>
                <w:rFonts w:asciiTheme="minorHAnsi" w:hAnsiTheme="minorHAnsi" w:cstheme="minorBidi"/>
                <w:sz w:val="22"/>
                <w:szCs w:val="22"/>
              </w:rPr>
              <w:t>.</w:t>
            </w:r>
          </w:p>
        </w:tc>
        <w:tc>
          <w:tcPr>
            <w:tcW w:w="1417" w:type="dxa"/>
          </w:tcPr>
          <w:p w14:paraId="30A12A1B" w14:textId="77777777" w:rsidR="00C64E29" w:rsidRPr="001D57F0" w:rsidRDefault="00C64E29" w:rsidP="000C173E">
            <w:pPr>
              <w:rPr>
                <w:rFonts w:asciiTheme="minorHAnsi" w:hAnsiTheme="minorHAnsi" w:cstheme="minorHAnsi"/>
                <w:sz w:val="22"/>
                <w:szCs w:val="18"/>
              </w:rPr>
            </w:pPr>
          </w:p>
        </w:tc>
      </w:tr>
      <w:tr w:rsidR="000C173E" w:rsidRPr="001D57F0" w14:paraId="5D45FAD4" w14:textId="77777777" w:rsidTr="0BC22750">
        <w:trPr>
          <w:trHeight w:val="639"/>
        </w:trPr>
        <w:tc>
          <w:tcPr>
            <w:tcW w:w="7003" w:type="dxa"/>
          </w:tcPr>
          <w:p w14:paraId="4CEACD0F" w14:textId="2EE82209" w:rsidR="00DD08D2" w:rsidRDefault="00DD08D2" w:rsidP="00D45E68">
            <w:pPr>
              <w:pStyle w:val="pf0"/>
              <w:spacing w:before="0" w:beforeAutospacing="0" w:after="0" w:afterAutospacing="0"/>
              <w:rPr>
                <w:rFonts w:asciiTheme="minorHAnsi" w:hAnsiTheme="minorHAnsi" w:cstheme="minorHAnsi"/>
                <w:sz w:val="22"/>
                <w:szCs w:val="22"/>
              </w:rPr>
            </w:pPr>
            <w:r w:rsidRPr="0F2C7D73">
              <w:rPr>
                <w:rStyle w:val="cf01"/>
                <w:rFonts w:asciiTheme="minorHAnsi" w:hAnsiTheme="minorHAnsi" w:cstheme="minorBidi"/>
                <w:sz w:val="22"/>
                <w:szCs w:val="22"/>
              </w:rPr>
              <w:t>Our physical environment supports children with speech and language needs, such as including visual supports in the environment, setting up the space to support opportunities for communication, and considering background noise</w:t>
            </w:r>
            <w:r w:rsidR="76B93920" w:rsidRPr="0F2C7D73">
              <w:rPr>
                <w:rStyle w:val="cf01"/>
                <w:rFonts w:asciiTheme="minorHAnsi" w:hAnsiTheme="minorHAnsi" w:cstheme="minorBidi"/>
                <w:sz w:val="22"/>
                <w:szCs w:val="22"/>
              </w:rPr>
              <w:t xml:space="preserve"> and acoustics</w:t>
            </w:r>
            <w:r w:rsidRPr="0F2C7D73">
              <w:rPr>
                <w:rStyle w:val="cf01"/>
                <w:rFonts w:asciiTheme="minorHAnsi" w:hAnsiTheme="minorHAnsi" w:cstheme="minorBidi"/>
                <w:sz w:val="22"/>
                <w:szCs w:val="22"/>
              </w:rPr>
              <w:t>.</w:t>
            </w:r>
          </w:p>
        </w:tc>
        <w:tc>
          <w:tcPr>
            <w:tcW w:w="1417" w:type="dxa"/>
          </w:tcPr>
          <w:p w14:paraId="66C98D7E" w14:textId="77777777" w:rsidR="000C173E" w:rsidRPr="001D57F0" w:rsidRDefault="000C173E" w:rsidP="000C173E">
            <w:pPr>
              <w:rPr>
                <w:rFonts w:asciiTheme="minorHAnsi" w:hAnsiTheme="minorHAnsi" w:cstheme="minorHAnsi"/>
                <w:sz w:val="22"/>
                <w:szCs w:val="18"/>
              </w:rPr>
            </w:pPr>
          </w:p>
        </w:tc>
      </w:tr>
      <w:tr w:rsidR="003709E4" w:rsidRPr="001D57F0" w14:paraId="631BF27A" w14:textId="77777777" w:rsidTr="0BC22750">
        <w:trPr>
          <w:trHeight w:val="639"/>
        </w:trPr>
        <w:tc>
          <w:tcPr>
            <w:tcW w:w="7003" w:type="dxa"/>
          </w:tcPr>
          <w:p w14:paraId="2E535242" w14:textId="1C758E98" w:rsidR="00DD08D2" w:rsidRPr="00DD08D2" w:rsidRDefault="00DD08D2" w:rsidP="00D45E68">
            <w:pPr>
              <w:pStyle w:val="pf0"/>
              <w:spacing w:before="0" w:beforeAutospacing="0" w:after="0" w:afterAutospacing="0"/>
              <w:rPr>
                <w:rFonts w:asciiTheme="minorHAnsi" w:hAnsiTheme="minorHAnsi" w:cstheme="minorHAnsi"/>
                <w:sz w:val="22"/>
                <w:szCs w:val="22"/>
              </w:rPr>
            </w:pPr>
            <w:r>
              <w:rPr>
                <w:rFonts w:asciiTheme="minorHAnsi" w:hAnsiTheme="minorHAnsi" w:cstheme="minorBidi"/>
                <w:sz w:val="22"/>
                <w:szCs w:val="22"/>
              </w:rPr>
              <w:t xml:space="preserve">We confidently use a range of universal strategies to support speech and language needs for neurodiverse children, </w:t>
            </w:r>
            <w:r w:rsidRPr="00810EDF">
              <w:rPr>
                <w:rStyle w:val="cf01"/>
                <w:rFonts w:asciiTheme="minorHAnsi" w:hAnsiTheme="minorHAnsi" w:cstheme="minorHAnsi"/>
                <w:sz w:val="22"/>
                <w:szCs w:val="22"/>
              </w:rPr>
              <w:t xml:space="preserve">such as adapting </w:t>
            </w:r>
            <w:r>
              <w:rPr>
                <w:rStyle w:val="cf01"/>
                <w:rFonts w:asciiTheme="minorHAnsi" w:hAnsiTheme="minorHAnsi" w:cstheme="minorHAnsi"/>
                <w:sz w:val="22"/>
                <w:szCs w:val="22"/>
              </w:rPr>
              <w:t xml:space="preserve">our </w:t>
            </w:r>
            <w:r w:rsidRPr="00810EDF">
              <w:rPr>
                <w:rStyle w:val="cf01"/>
                <w:rFonts w:asciiTheme="minorHAnsi" w:hAnsiTheme="minorHAnsi" w:cstheme="minorHAnsi"/>
                <w:sz w:val="22"/>
                <w:szCs w:val="22"/>
              </w:rPr>
              <w:t>language, teaching vocabulary, using Makaton to reinforce language, and building on what children say.</w:t>
            </w:r>
          </w:p>
        </w:tc>
        <w:tc>
          <w:tcPr>
            <w:tcW w:w="1417" w:type="dxa"/>
          </w:tcPr>
          <w:p w14:paraId="4D878591" w14:textId="77777777" w:rsidR="003709E4" w:rsidRPr="001D57F0" w:rsidRDefault="003709E4" w:rsidP="000C173E">
            <w:pPr>
              <w:rPr>
                <w:rFonts w:asciiTheme="minorHAnsi" w:hAnsiTheme="minorHAnsi" w:cstheme="minorHAnsi"/>
                <w:sz w:val="22"/>
                <w:szCs w:val="18"/>
              </w:rPr>
            </w:pPr>
          </w:p>
        </w:tc>
      </w:tr>
      <w:tr w:rsidR="00DD08D2" w:rsidRPr="001D57F0" w14:paraId="08E1EAEC" w14:textId="77777777" w:rsidTr="0BC22750">
        <w:trPr>
          <w:trHeight w:val="639"/>
        </w:trPr>
        <w:tc>
          <w:tcPr>
            <w:tcW w:w="7003" w:type="dxa"/>
          </w:tcPr>
          <w:p w14:paraId="70DB4841" w14:textId="3ACF4117" w:rsidR="00DD08D2" w:rsidRPr="00142138" w:rsidRDefault="47352740" w:rsidP="00142138">
            <w:pPr>
              <w:pStyle w:val="pf0"/>
              <w:spacing w:before="0" w:beforeAutospacing="0" w:after="0" w:afterAutospacing="0"/>
              <w:rPr>
                <w:rFonts w:asciiTheme="minorHAnsi" w:hAnsiTheme="minorHAnsi" w:cstheme="minorHAnsi"/>
                <w:sz w:val="22"/>
                <w:szCs w:val="22"/>
              </w:rPr>
            </w:pPr>
            <w:r w:rsidRPr="00142138">
              <w:rPr>
                <w:rFonts w:asciiTheme="minorHAnsi" w:hAnsiTheme="minorHAnsi" w:cstheme="minorHAnsi"/>
                <w:sz w:val="22"/>
                <w:szCs w:val="22"/>
              </w:rPr>
              <w:t>We plan</w:t>
            </w:r>
            <w:r w:rsidR="27C36797" w:rsidRPr="00142138">
              <w:rPr>
                <w:rFonts w:asciiTheme="minorHAnsi" w:hAnsiTheme="minorHAnsi" w:cstheme="minorHAnsi"/>
                <w:sz w:val="22"/>
                <w:szCs w:val="22"/>
              </w:rPr>
              <w:t xml:space="preserve">, scaffold and support </w:t>
            </w:r>
            <w:r w:rsidRPr="00142138">
              <w:rPr>
                <w:rFonts w:asciiTheme="minorHAnsi" w:hAnsiTheme="minorHAnsi" w:cstheme="minorHAnsi"/>
                <w:sz w:val="22"/>
                <w:szCs w:val="22"/>
              </w:rPr>
              <w:t xml:space="preserve">opportunities </w:t>
            </w:r>
            <w:r w:rsidR="57BF4BB8" w:rsidRPr="00142138">
              <w:rPr>
                <w:rFonts w:asciiTheme="minorHAnsi" w:hAnsiTheme="minorHAnsi" w:cstheme="minorHAnsi"/>
                <w:sz w:val="22"/>
                <w:szCs w:val="22"/>
              </w:rPr>
              <w:t xml:space="preserve">for </w:t>
            </w:r>
            <w:r w:rsidRPr="00142138">
              <w:rPr>
                <w:rFonts w:asciiTheme="minorHAnsi" w:hAnsiTheme="minorHAnsi" w:cstheme="minorHAnsi"/>
                <w:sz w:val="22"/>
                <w:szCs w:val="22"/>
              </w:rPr>
              <w:t xml:space="preserve">neurodiverse </w:t>
            </w:r>
            <w:r w:rsidR="57BF4BB8" w:rsidRPr="00142138">
              <w:rPr>
                <w:rFonts w:asciiTheme="minorHAnsi" w:hAnsiTheme="minorHAnsi" w:cstheme="minorHAnsi"/>
                <w:sz w:val="22"/>
                <w:szCs w:val="22"/>
              </w:rPr>
              <w:t>children to communicate</w:t>
            </w:r>
            <w:r w:rsidRPr="00142138">
              <w:rPr>
                <w:rFonts w:asciiTheme="minorHAnsi" w:hAnsiTheme="minorHAnsi" w:cstheme="minorHAnsi"/>
                <w:sz w:val="22"/>
                <w:szCs w:val="22"/>
              </w:rPr>
              <w:t xml:space="preserve"> in the classroom</w:t>
            </w:r>
            <w:r w:rsidR="57BF4BB8" w:rsidRPr="00142138">
              <w:rPr>
                <w:rFonts w:asciiTheme="minorHAnsi" w:hAnsiTheme="minorHAnsi" w:cstheme="minorHAnsi"/>
                <w:sz w:val="22"/>
                <w:szCs w:val="22"/>
              </w:rPr>
              <w:t xml:space="preserve"> – such as group work, talking partner activities and class discussions.</w:t>
            </w:r>
          </w:p>
        </w:tc>
        <w:tc>
          <w:tcPr>
            <w:tcW w:w="1417" w:type="dxa"/>
          </w:tcPr>
          <w:p w14:paraId="276FD8EE" w14:textId="77777777" w:rsidR="00DD08D2" w:rsidRPr="001D57F0" w:rsidRDefault="00DD08D2" w:rsidP="000C173E">
            <w:pPr>
              <w:rPr>
                <w:rFonts w:asciiTheme="minorHAnsi" w:hAnsiTheme="minorHAnsi" w:cstheme="minorHAnsi"/>
                <w:sz w:val="22"/>
                <w:szCs w:val="18"/>
              </w:rPr>
            </w:pPr>
          </w:p>
        </w:tc>
      </w:tr>
      <w:tr w:rsidR="009E4B98" w:rsidRPr="001D57F0" w14:paraId="0074B0CF" w14:textId="77777777" w:rsidTr="0BC22750">
        <w:trPr>
          <w:trHeight w:val="639"/>
        </w:trPr>
        <w:tc>
          <w:tcPr>
            <w:tcW w:w="7003" w:type="dxa"/>
          </w:tcPr>
          <w:p w14:paraId="2198241B" w14:textId="7AEBD19A" w:rsidR="009E4B98" w:rsidRDefault="5352B8A2" w:rsidP="0F2C7D73">
            <w:pPr>
              <w:pStyle w:val="DeptBullets"/>
              <w:numPr>
                <w:ilvl w:val="0"/>
                <w:numId w:val="0"/>
              </w:numPr>
              <w:spacing w:line="240" w:lineRule="auto"/>
              <w:contextualSpacing/>
              <w:rPr>
                <w:rFonts w:asciiTheme="minorHAnsi" w:hAnsiTheme="minorHAnsi" w:cstheme="minorBidi"/>
                <w:kern w:val="0"/>
                <w:sz w:val="22"/>
                <w:szCs w:val="22"/>
                <w14:ligatures w14:val="none"/>
              </w:rPr>
            </w:pPr>
            <w:r w:rsidRPr="0F2C7D73">
              <w:rPr>
                <w:rFonts w:asciiTheme="minorHAnsi" w:hAnsiTheme="minorHAnsi" w:cstheme="minorBidi"/>
                <w:sz w:val="22"/>
                <w:szCs w:val="22"/>
              </w:rPr>
              <w:t xml:space="preserve">We are aware of the benefits of a classroom language audit to ensure that the spoken environment meets the needs of neurodiverse </w:t>
            </w:r>
            <w:r w:rsidR="00F914D0" w:rsidRPr="0F2C7D73">
              <w:rPr>
                <w:rFonts w:asciiTheme="minorHAnsi" w:hAnsiTheme="minorHAnsi" w:cstheme="minorBidi"/>
                <w:sz w:val="22"/>
                <w:szCs w:val="22"/>
              </w:rPr>
              <w:t>children and</w:t>
            </w:r>
            <w:r w:rsidRPr="0F2C7D73">
              <w:rPr>
                <w:rFonts w:asciiTheme="minorHAnsi" w:hAnsiTheme="minorHAnsi" w:cstheme="minorBidi"/>
                <w:sz w:val="22"/>
                <w:szCs w:val="22"/>
              </w:rPr>
              <w:t xml:space="preserve"> have conducted one in the last </w:t>
            </w:r>
            <w:r w:rsidR="009A54F3" w:rsidRPr="0F2C7D73">
              <w:rPr>
                <w:rFonts w:asciiTheme="minorHAnsi" w:hAnsiTheme="minorHAnsi" w:cstheme="minorBidi"/>
                <w:sz w:val="22"/>
                <w:szCs w:val="22"/>
              </w:rPr>
              <w:t>three years</w:t>
            </w:r>
            <w:r w:rsidRPr="0F2C7D73">
              <w:rPr>
                <w:rFonts w:asciiTheme="minorHAnsi" w:hAnsiTheme="minorHAnsi" w:cstheme="minorBidi"/>
                <w:sz w:val="22"/>
                <w:szCs w:val="22"/>
              </w:rPr>
              <w:t>.</w:t>
            </w:r>
          </w:p>
        </w:tc>
        <w:tc>
          <w:tcPr>
            <w:tcW w:w="1417" w:type="dxa"/>
          </w:tcPr>
          <w:p w14:paraId="64ADF3F3" w14:textId="77777777" w:rsidR="009E4B98" w:rsidRPr="001D57F0" w:rsidRDefault="009E4B98" w:rsidP="009E4B98">
            <w:pPr>
              <w:rPr>
                <w:rFonts w:asciiTheme="minorHAnsi" w:hAnsiTheme="minorHAnsi" w:cstheme="minorHAnsi"/>
                <w:sz w:val="22"/>
                <w:szCs w:val="18"/>
              </w:rPr>
            </w:pPr>
          </w:p>
        </w:tc>
      </w:tr>
    </w:tbl>
    <w:p w14:paraId="15551FAA" w14:textId="77777777" w:rsidR="00386AE1" w:rsidRDefault="00386AE1" w:rsidP="0F2C7D73">
      <w:pPr>
        <w:rPr>
          <w:rFonts w:asciiTheme="minorHAnsi" w:hAnsiTheme="minorHAnsi" w:cstheme="minorBidi"/>
          <w:b/>
          <w:bCs/>
          <w:sz w:val="28"/>
          <w:szCs w:val="28"/>
        </w:rPr>
      </w:pPr>
    </w:p>
    <w:p w14:paraId="5A29CD2D" w14:textId="06775C24" w:rsidR="00386AE1" w:rsidRPr="004B12D5" w:rsidRDefault="00A651E0" w:rsidP="0F2C7D73">
      <w:pPr>
        <w:rPr>
          <w:rFonts w:asciiTheme="minorHAnsi" w:hAnsiTheme="minorHAnsi" w:cstheme="minorBidi"/>
          <w:b/>
          <w:bCs/>
          <w:szCs w:val="24"/>
        </w:rPr>
      </w:pPr>
      <w:r>
        <w:rPr>
          <w:rFonts w:asciiTheme="minorHAnsi" w:hAnsiTheme="minorHAnsi" w:cstheme="minorBidi"/>
          <w:b/>
          <w:bCs/>
          <w:szCs w:val="24"/>
        </w:rPr>
        <w:t>Are there any</w:t>
      </w:r>
      <w:r w:rsidR="004B12D5" w:rsidRPr="004B12D5">
        <w:rPr>
          <w:rFonts w:asciiTheme="minorHAnsi" w:hAnsiTheme="minorHAnsi" w:cstheme="minorBidi"/>
          <w:b/>
          <w:bCs/>
          <w:szCs w:val="24"/>
        </w:rPr>
        <w:t xml:space="preserve"> issues </w:t>
      </w:r>
      <w:r w:rsidR="00112E80">
        <w:rPr>
          <w:rFonts w:asciiTheme="minorHAnsi" w:hAnsiTheme="minorHAnsi" w:cstheme="minorBidi"/>
          <w:b/>
          <w:bCs/>
          <w:szCs w:val="24"/>
        </w:rPr>
        <w:t>raised by pupil v</w:t>
      </w:r>
      <w:r w:rsidR="00C625D2">
        <w:rPr>
          <w:rFonts w:asciiTheme="minorHAnsi" w:hAnsiTheme="minorHAnsi" w:cstheme="minorBidi"/>
          <w:b/>
          <w:bCs/>
          <w:szCs w:val="24"/>
        </w:rPr>
        <w:t>o</w:t>
      </w:r>
      <w:r w:rsidR="00112E80">
        <w:rPr>
          <w:rFonts w:asciiTheme="minorHAnsi" w:hAnsiTheme="minorHAnsi" w:cstheme="minorBidi"/>
          <w:b/>
          <w:bCs/>
          <w:szCs w:val="24"/>
        </w:rPr>
        <w:t>ice feedback</w:t>
      </w:r>
      <w:r w:rsidR="00C625D2">
        <w:rPr>
          <w:rFonts w:asciiTheme="minorHAnsi" w:hAnsiTheme="minorHAnsi" w:cstheme="minorBidi"/>
          <w:b/>
          <w:bCs/>
          <w:szCs w:val="24"/>
        </w:rPr>
        <w:t xml:space="preserve"> that </w:t>
      </w:r>
      <w:r w:rsidR="004B12D5" w:rsidRPr="004B12D5">
        <w:rPr>
          <w:rFonts w:asciiTheme="minorHAnsi" w:hAnsiTheme="minorHAnsi" w:cstheme="minorBidi"/>
          <w:b/>
          <w:bCs/>
          <w:szCs w:val="24"/>
        </w:rPr>
        <w:t>could be helped by this programme?</w:t>
      </w:r>
    </w:p>
    <w:tbl>
      <w:tblPr>
        <w:tblStyle w:val="TableGrid"/>
        <w:tblW w:w="0" w:type="auto"/>
        <w:tblLook w:val="04A0" w:firstRow="1" w:lastRow="0" w:firstColumn="1" w:lastColumn="0" w:noHBand="0" w:noVBand="1"/>
      </w:tblPr>
      <w:tblGrid>
        <w:gridCol w:w="8396"/>
      </w:tblGrid>
      <w:tr w:rsidR="004B12D5" w14:paraId="0A0A8425" w14:textId="77777777" w:rsidTr="004B12D5">
        <w:tc>
          <w:tcPr>
            <w:tcW w:w="8396" w:type="dxa"/>
          </w:tcPr>
          <w:p w14:paraId="46C8BDE8" w14:textId="77777777" w:rsidR="004B12D5" w:rsidRDefault="004B12D5" w:rsidP="0F2C7D73">
            <w:pPr>
              <w:rPr>
                <w:rFonts w:asciiTheme="minorHAnsi" w:hAnsiTheme="minorHAnsi" w:cstheme="minorBidi"/>
                <w:b/>
                <w:bCs/>
                <w:sz w:val="28"/>
                <w:szCs w:val="28"/>
              </w:rPr>
            </w:pPr>
          </w:p>
          <w:p w14:paraId="57088128" w14:textId="77777777" w:rsidR="004B12D5" w:rsidRDefault="004B12D5" w:rsidP="0F2C7D73">
            <w:pPr>
              <w:rPr>
                <w:rFonts w:asciiTheme="minorHAnsi" w:hAnsiTheme="minorHAnsi" w:cstheme="minorBidi"/>
                <w:b/>
                <w:bCs/>
                <w:sz w:val="28"/>
                <w:szCs w:val="28"/>
              </w:rPr>
            </w:pPr>
          </w:p>
          <w:p w14:paraId="02DB34CD" w14:textId="77777777" w:rsidR="00E607A2" w:rsidRDefault="00E607A2" w:rsidP="0F2C7D73">
            <w:pPr>
              <w:rPr>
                <w:rFonts w:asciiTheme="minorHAnsi" w:hAnsiTheme="minorHAnsi" w:cstheme="minorBidi"/>
                <w:b/>
                <w:bCs/>
                <w:sz w:val="28"/>
                <w:szCs w:val="28"/>
              </w:rPr>
            </w:pPr>
          </w:p>
          <w:p w14:paraId="2ED141E5" w14:textId="77777777" w:rsidR="004B12D5" w:rsidRDefault="004B12D5" w:rsidP="0F2C7D73">
            <w:pPr>
              <w:rPr>
                <w:rFonts w:asciiTheme="minorHAnsi" w:hAnsiTheme="minorHAnsi" w:cstheme="minorBidi"/>
                <w:b/>
                <w:bCs/>
                <w:sz w:val="28"/>
                <w:szCs w:val="28"/>
              </w:rPr>
            </w:pPr>
          </w:p>
          <w:p w14:paraId="488DFC07" w14:textId="77777777" w:rsidR="004B12D5" w:rsidRDefault="004B12D5" w:rsidP="0F2C7D73">
            <w:pPr>
              <w:rPr>
                <w:rFonts w:asciiTheme="minorHAnsi" w:hAnsiTheme="minorHAnsi" w:cstheme="minorBidi"/>
                <w:b/>
                <w:bCs/>
                <w:sz w:val="28"/>
                <w:szCs w:val="28"/>
              </w:rPr>
            </w:pPr>
          </w:p>
        </w:tc>
      </w:tr>
    </w:tbl>
    <w:p w14:paraId="1F1B6770" w14:textId="0CEB34CC" w:rsidR="000B4B1C" w:rsidRDefault="5BE1A621" w:rsidP="0BC22750">
      <w:pPr>
        <w:pStyle w:val="DeptBullets"/>
        <w:numPr>
          <w:ilvl w:val="0"/>
          <w:numId w:val="0"/>
        </w:numPr>
        <w:rPr>
          <w:rFonts w:asciiTheme="minorHAnsi" w:hAnsiTheme="minorHAnsi" w:cstheme="minorBidi"/>
          <w:b/>
          <w:bCs/>
          <w:sz w:val="28"/>
          <w:szCs w:val="28"/>
        </w:rPr>
      </w:pPr>
      <w:r w:rsidRPr="0BC22750">
        <w:rPr>
          <w:rFonts w:asciiTheme="minorHAnsi" w:hAnsiTheme="minorHAnsi" w:cstheme="minorBidi"/>
          <w:b/>
          <w:bCs/>
          <w:sz w:val="28"/>
          <w:szCs w:val="28"/>
        </w:rPr>
        <w:lastRenderedPageBreak/>
        <w:t xml:space="preserve">Section </w:t>
      </w:r>
      <w:r w:rsidR="00F36F8C">
        <w:rPr>
          <w:rFonts w:asciiTheme="minorHAnsi" w:hAnsiTheme="minorHAnsi" w:cstheme="minorBidi"/>
          <w:b/>
          <w:bCs/>
          <w:sz w:val="28"/>
          <w:szCs w:val="28"/>
        </w:rPr>
        <w:t>2</w:t>
      </w:r>
      <w:r w:rsidRPr="0BC22750">
        <w:rPr>
          <w:rFonts w:asciiTheme="minorHAnsi" w:hAnsiTheme="minorHAnsi" w:cstheme="minorBidi"/>
          <w:b/>
          <w:bCs/>
          <w:sz w:val="28"/>
          <w:szCs w:val="28"/>
        </w:rPr>
        <w:t xml:space="preserve">: </w:t>
      </w:r>
      <w:r w:rsidR="312EFFB9" w:rsidRPr="0BC22750">
        <w:rPr>
          <w:rFonts w:asciiTheme="minorHAnsi" w:hAnsiTheme="minorHAnsi" w:cstheme="minorBidi"/>
          <w:b/>
          <w:bCs/>
          <w:sz w:val="28"/>
          <w:szCs w:val="28"/>
        </w:rPr>
        <w:t xml:space="preserve">Governing Body </w:t>
      </w:r>
      <w:r w:rsidR="2262A923" w:rsidRPr="0BC22750">
        <w:rPr>
          <w:rFonts w:asciiTheme="minorHAnsi" w:hAnsiTheme="minorHAnsi" w:cstheme="minorBidi"/>
          <w:b/>
          <w:bCs/>
          <w:sz w:val="28"/>
          <w:szCs w:val="28"/>
        </w:rPr>
        <w:t>Contribution</w:t>
      </w:r>
    </w:p>
    <w:p w14:paraId="30A06AC7" w14:textId="335E1C02" w:rsidR="00B655D1" w:rsidRPr="005A34EC" w:rsidRDefault="50207135" w:rsidP="0F2C7D73">
      <w:pPr>
        <w:pStyle w:val="DeptBullets"/>
        <w:numPr>
          <w:ilvl w:val="0"/>
          <w:numId w:val="0"/>
        </w:numPr>
        <w:rPr>
          <w:rFonts w:asciiTheme="minorHAnsi" w:hAnsiTheme="minorHAnsi" w:cstheme="minorBidi"/>
          <w:b/>
          <w:bCs/>
          <w:i/>
          <w:iCs/>
        </w:rPr>
      </w:pPr>
      <w:r w:rsidRPr="00E36063">
        <w:rPr>
          <w:rFonts w:asciiTheme="minorHAnsi" w:hAnsiTheme="minorHAnsi" w:cstheme="minorBidi"/>
          <w:b/>
          <w:bCs/>
          <w:i/>
          <w:iCs/>
        </w:rPr>
        <w:t>This section should be completed by the Chair of Governors following discussion with the governing body</w:t>
      </w:r>
      <w:r w:rsidR="4073A039" w:rsidRPr="0F2C7D73">
        <w:rPr>
          <w:rFonts w:asciiTheme="minorHAnsi" w:hAnsiTheme="minorHAnsi" w:cstheme="minorBidi"/>
          <w:b/>
          <w:bCs/>
          <w:i/>
          <w:iCs/>
        </w:rPr>
        <w:t>.</w:t>
      </w:r>
      <w:r w:rsidR="007759F5">
        <w:rPr>
          <w:rFonts w:asciiTheme="minorHAnsi" w:hAnsiTheme="minorHAnsi" w:cstheme="minorBidi"/>
          <w:b/>
          <w:bCs/>
          <w:i/>
          <w:iCs/>
        </w:rPr>
        <w:t xml:space="preserve"> </w:t>
      </w:r>
      <w:r w:rsidR="005572BE">
        <w:rPr>
          <w:rFonts w:asciiTheme="minorHAnsi" w:hAnsiTheme="minorHAnsi" w:cstheme="minorBidi"/>
          <w:b/>
          <w:bCs/>
          <w:i/>
          <w:iCs/>
        </w:rPr>
        <w:t>(Response s</w:t>
      </w:r>
      <w:r w:rsidRPr="0F2C7D73">
        <w:rPr>
          <w:rFonts w:asciiTheme="minorHAnsi" w:hAnsiTheme="minorHAnsi" w:cstheme="minorBidi"/>
          <w:b/>
          <w:bCs/>
          <w:i/>
          <w:iCs/>
        </w:rPr>
        <w:t xml:space="preserve">uggested word count </w:t>
      </w:r>
      <w:r w:rsidR="00EA5EA2">
        <w:rPr>
          <w:rFonts w:asciiTheme="minorHAnsi" w:hAnsiTheme="minorHAnsi" w:cstheme="minorBidi"/>
          <w:b/>
          <w:bCs/>
          <w:i/>
          <w:iCs/>
        </w:rPr>
        <w:t xml:space="preserve">maximum of </w:t>
      </w:r>
      <w:r w:rsidR="00F63970">
        <w:rPr>
          <w:rFonts w:asciiTheme="minorHAnsi" w:hAnsiTheme="minorHAnsi" w:cstheme="minorBidi"/>
          <w:b/>
          <w:bCs/>
          <w:i/>
          <w:iCs/>
        </w:rPr>
        <w:t xml:space="preserve">500 </w:t>
      </w:r>
      <w:r w:rsidR="00986FE5">
        <w:rPr>
          <w:rFonts w:asciiTheme="minorHAnsi" w:hAnsiTheme="minorHAnsi" w:cstheme="minorBidi"/>
          <w:b/>
          <w:bCs/>
          <w:i/>
          <w:iCs/>
        </w:rPr>
        <w:t>words</w:t>
      </w:r>
      <w:r w:rsidR="005572BE">
        <w:rPr>
          <w:rFonts w:asciiTheme="minorHAnsi" w:hAnsiTheme="minorHAnsi" w:cstheme="minorBidi"/>
          <w:b/>
          <w:bCs/>
          <w:i/>
          <w:iCs/>
        </w:rPr>
        <w:t>)</w:t>
      </w:r>
      <w:r w:rsidR="005C37DF">
        <w:rPr>
          <w:rFonts w:asciiTheme="minorHAnsi" w:hAnsiTheme="minorHAnsi" w:cstheme="minorBidi"/>
          <w:b/>
          <w:bCs/>
          <w:i/>
          <w:iCs/>
        </w:rPr>
        <w:t>.</w:t>
      </w:r>
    </w:p>
    <w:p w14:paraId="19AAC15C" w14:textId="447D0B6F" w:rsidR="00B655D1" w:rsidRDefault="5346C093" w:rsidP="0F2C7D73">
      <w:pPr>
        <w:pStyle w:val="DeptBullets"/>
        <w:numPr>
          <w:ilvl w:val="0"/>
          <w:numId w:val="0"/>
        </w:numPr>
        <w:rPr>
          <w:rFonts w:asciiTheme="minorHAnsi" w:hAnsiTheme="minorHAnsi" w:cstheme="minorBidi"/>
          <w:b/>
          <w:bCs/>
          <w:i/>
          <w:iCs/>
        </w:rPr>
      </w:pPr>
      <w:r w:rsidRPr="0F2C7D73">
        <w:rPr>
          <w:rFonts w:asciiTheme="minorHAnsi" w:hAnsiTheme="minorHAnsi" w:cstheme="minorBidi"/>
          <w:b/>
          <w:bCs/>
          <w:i/>
          <w:iCs/>
        </w:rPr>
        <w:t>Section completed by: __________________________________________________</w:t>
      </w:r>
    </w:p>
    <w:p w14:paraId="21D6F9DA" w14:textId="018CA01D" w:rsidR="4DA935DF" w:rsidRPr="00792B62" w:rsidRDefault="4DA935DF" w:rsidP="008613DB">
      <w:pPr>
        <w:tabs>
          <w:tab w:val="left" w:pos="720"/>
        </w:tabs>
        <w:spacing w:after="240" w:line="257" w:lineRule="auto"/>
        <w:rPr>
          <w:rFonts w:ascii="Calibri" w:eastAsia="Calibri" w:hAnsi="Calibri" w:cs="Calibri"/>
          <w:b/>
          <w:bCs/>
          <w:szCs w:val="24"/>
        </w:rPr>
      </w:pPr>
      <w:r w:rsidRPr="00792B62">
        <w:rPr>
          <w:rFonts w:ascii="Calibri" w:eastAsia="Calibri" w:hAnsi="Calibri" w:cs="Calibri"/>
          <w:b/>
          <w:bCs/>
          <w:szCs w:val="24"/>
        </w:rPr>
        <w:t>Please describe how effectively, and in what ways, the leadership, culture, values, and approaches of the school create an inclusive school environment for neurodiverse children.</w:t>
      </w:r>
    </w:p>
    <w:p w14:paraId="46938D6C" w14:textId="224B012A" w:rsidR="4DA935DF" w:rsidRDefault="4DA935DF" w:rsidP="00786081">
      <w:pPr>
        <w:tabs>
          <w:tab w:val="left" w:pos="720"/>
        </w:tabs>
        <w:spacing w:after="240" w:line="257" w:lineRule="auto"/>
        <w:rPr>
          <w:rFonts w:ascii="Calibri" w:eastAsia="Calibri" w:hAnsi="Calibri" w:cs="Calibri"/>
          <w:b/>
          <w:bCs/>
          <w:szCs w:val="24"/>
        </w:rPr>
      </w:pPr>
      <w:r w:rsidRPr="0F2C7D73">
        <w:rPr>
          <w:rFonts w:ascii="Calibri" w:eastAsia="Calibri" w:hAnsi="Calibri" w:cs="Calibri"/>
          <w:b/>
          <w:bCs/>
          <w:szCs w:val="24"/>
        </w:rPr>
        <w:t xml:space="preserve">When answering this question, </w:t>
      </w:r>
      <w:r w:rsidR="00036310">
        <w:rPr>
          <w:rFonts w:ascii="Calibri" w:eastAsia="Calibri" w:hAnsi="Calibri" w:cs="Calibri"/>
          <w:b/>
          <w:bCs/>
          <w:szCs w:val="24"/>
        </w:rPr>
        <w:t>please consider</w:t>
      </w:r>
      <w:r w:rsidR="00986033">
        <w:rPr>
          <w:rFonts w:ascii="Calibri" w:eastAsia="Calibri" w:hAnsi="Calibri" w:cs="Calibri"/>
          <w:b/>
          <w:bCs/>
          <w:szCs w:val="24"/>
        </w:rPr>
        <w:t xml:space="preserve"> </w:t>
      </w:r>
      <w:r w:rsidRPr="0F2C7D73">
        <w:rPr>
          <w:rFonts w:ascii="Calibri" w:eastAsia="Calibri" w:hAnsi="Calibri" w:cs="Calibri"/>
          <w:b/>
          <w:bCs/>
          <w:szCs w:val="24"/>
        </w:rPr>
        <w:t>the following:</w:t>
      </w:r>
    </w:p>
    <w:p w14:paraId="05600990" w14:textId="24F830DE" w:rsidR="4DA935DF" w:rsidRPr="0014696F" w:rsidRDefault="0014696F" w:rsidP="00C3160E">
      <w:pPr>
        <w:pStyle w:val="ListParagraph"/>
        <w:numPr>
          <w:ilvl w:val="0"/>
          <w:numId w:val="4"/>
        </w:numPr>
        <w:spacing w:after="0"/>
        <w:rPr>
          <w:rFonts w:ascii="Calibri" w:eastAsia="Calibri" w:hAnsi="Calibri" w:cs="Calibri"/>
          <w:szCs w:val="24"/>
        </w:rPr>
      </w:pPr>
      <w:r w:rsidRPr="0014696F">
        <w:rPr>
          <w:rFonts w:ascii="Calibri" w:eastAsia="Calibri" w:hAnsi="Calibri" w:cs="Calibri"/>
          <w:szCs w:val="24"/>
        </w:rPr>
        <w:t xml:space="preserve">What </w:t>
      </w:r>
      <w:r>
        <w:rPr>
          <w:rFonts w:ascii="Calibri" w:eastAsia="Calibri" w:hAnsi="Calibri" w:cs="Calibri"/>
          <w:szCs w:val="24"/>
        </w:rPr>
        <w:t xml:space="preserve">are </w:t>
      </w:r>
      <w:r w:rsidRPr="0014696F">
        <w:rPr>
          <w:rFonts w:ascii="Calibri" w:eastAsia="Calibri" w:hAnsi="Calibri" w:cs="Calibri"/>
          <w:szCs w:val="24"/>
        </w:rPr>
        <w:t>the</w:t>
      </w:r>
      <w:r w:rsidR="4DA935DF" w:rsidRPr="0014696F">
        <w:rPr>
          <w:rFonts w:ascii="Calibri" w:eastAsia="Calibri" w:hAnsi="Calibri" w:cs="Calibri"/>
          <w:szCs w:val="24"/>
        </w:rPr>
        <w:t xml:space="preserve"> key strengths that the school has in the ways in which it currently supports neurodiverse children</w:t>
      </w:r>
      <w:r w:rsidR="003C20C0" w:rsidRPr="0014696F">
        <w:rPr>
          <w:rFonts w:ascii="Calibri" w:eastAsia="Calibri" w:hAnsi="Calibri" w:cs="Calibri"/>
          <w:szCs w:val="24"/>
        </w:rPr>
        <w:t>?</w:t>
      </w:r>
    </w:p>
    <w:p w14:paraId="45667288" w14:textId="7FCC7684" w:rsidR="4DA935DF" w:rsidRPr="0014696F" w:rsidRDefault="003C20C0" w:rsidP="000F31CA">
      <w:pPr>
        <w:pStyle w:val="ListParagraph"/>
        <w:numPr>
          <w:ilvl w:val="0"/>
          <w:numId w:val="4"/>
        </w:numPr>
        <w:spacing w:after="0"/>
        <w:rPr>
          <w:rFonts w:ascii="Calibri" w:eastAsia="Calibri" w:hAnsi="Calibri" w:cs="Calibri"/>
          <w:szCs w:val="24"/>
        </w:rPr>
      </w:pPr>
      <w:r w:rsidRPr="00D66AD3">
        <w:rPr>
          <w:rFonts w:ascii="Calibri" w:eastAsia="Calibri" w:hAnsi="Calibri" w:cs="Calibri"/>
          <w:szCs w:val="24"/>
        </w:rPr>
        <w:t xml:space="preserve">In </w:t>
      </w:r>
      <w:r w:rsidR="0014696F" w:rsidRPr="0014696F">
        <w:rPr>
          <w:rFonts w:ascii="Calibri" w:eastAsia="Calibri" w:hAnsi="Calibri" w:cs="Calibri"/>
          <w:szCs w:val="24"/>
        </w:rPr>
        <w:t xml:space="preserve">which </w:t>
      </w:r>
      <w:r w:rsidR="0014696F">
        <w:rPr>
          <w:rFonts w:ascii="Calibri" w:eastAsia="Calibri" w:hAnsi="Calibri" w:cs="Calibri"/>
          <w:szCs w:val="24"/>
        </w:rPr>
        <w:t>areas</w:t>
      </w:r>
      <w:r w:rsidR="0014696F" w:rsidRPr="0014696F">
        <w:rPr>
          <w:rFonts w:ascii="Calibri" w:eastAsia="Calibri" w:hAnsi="Calibri" w:cs="Calibri"/>
          <w:szCs w:val="24"/>
        </w:rPr>
        <w:t xml:space="preserve"> would</w:t>
      </w:r>
      <w:r w:rsidR="000F31CA" w:rsidRPr="0014696F">
        <w:rPr>
          <w:rFonts w:ascii="Calibri" w:eastAsia="Calibri" w:hAnsi="Calibri" w:cs="Calibri"/>
          <w:szCs w:val="24"/>
        </w:rPr>
        <w:t xml:space="preserve"> the </w:t>
      </w:r>
      <w:r w:rsidR="4DA935DF" w:rsidRPr="0014696F">
        <w:rPr>
          <w:rFonts w:ascii="Calibri" w:eastAsia="Calibri" w:hAnsi="Calibri" w:cs="Calibri"/>
          <w:szCs w:val="24"/>
        </w:rPr>
        <w:t xml:space="preserve">school </w:t>
      </w:r>
      <w:r w:rsidR="000F31CA" w:rsidRPr="0014696F">
        <w:rPr>
          <w:rFonts w:ascii="Calibri" w:eastAsia="Calibri" w:hAnsi="Calibri" w:cs="Calibri"/>
          <w:szCs w:val="24"/>
        </w:rPr>
        <w:t>b</w:t>
      </w:r>
      <w:r w:rsidR="4DA935DF" w:rsidRPr="0014696F">
        <w:rPr>
          <w:rFonts w:ascii="Calibri" w:eastAsia="Calibri" w:hAnsi="Calibri" w:cs="Calibri"/>
          <w:szCs w:val="24"/>
        </w:rPr>
        <w:t>enefit from support to develop its whole school approach to neurodiversity</w:t>
      </w:r>
      <w:r w:rsidR="00147598" w:rsidRPr="0014696F">
        <w:rPr>
          <w:rFonts w:ascii="Calibri" w:eastAsia="Calibri" w:hAnsi="Calibri" w:cs="Calibri"/>
          <w:szCs w:val="24"/>
        </w:rPr>
        <w:t>?</w:t>
      </w:r>
    </w:p>
    <w:p w14:paraId="40706D96" w14:textId="712F8A94" w:rsidR="00833631" w:rsidRDefault="00147598">
      <w:pPr>
        <w:pStyle w:val="ListParagraph"/>
        <w:numPr>
          <w:ilvl w:val="0"/>
          <w:numId w:val="4"/>
        </w:numPr>
        <w:spacing w:after="0"/>
        <w:rPr>
          <w:rFonts w:ascii="Calibri" w:eastAsia="Calibri" w:hAnsi="Calibri" w:cs="Calibri"/>
          <w:szCs w:val="24"/>
        </w:rPr>
      </w:pPr>
      <w:r w:rsidRPr="003C730D">
        <w:rPr>
          <w:rFonts w:ascii="Calibri" w:eastAsia="Calibri" w:hAnsi="Calibri" w:cs="Calibri"/>
          <w:szCs w:val="24"/>
        </w:rPr>
        <w:t>How effectively, and in</w:t>
      </w:r>
      <w:r w:rsidRPr="0014696F">
        <w:rPr>
          <w:rFonts w:ascii="Calibri" w:eastAsia="Calibri" w:hAnsi="Calibri" w:cs="Calibri"/>
          <w:szCs w:val="24"/>
        </w:rPr>
        <w:t xml:space="preserve"> </w:t>
      </w:r>
      <w:r w:rsidR="0014696F" w:rsidRPr="0014696F">
        <w:rPr>
          <w:rFonts w:ascii="Calibri" w:eastAsia="Calibri" w:hAnsi="Calibri" w:cs="Calibri"/>
          <w:szCs w:val="24"/>
        </w:rPr>
        <w:t xml:space="preserve">what </w:t>
      </w:r>
      <w:r w:rsidR="0014696F">
        <w:rPr>
          <w:rFonts w:ascii="Calibri" w:eastAsia="Calibri" w:hAnsi="Calibri" w:cs="Calibri"/>
          <w:szCs w:val="24"/>
        </w:rPr>
        <w:t>ways</w:t>
      </w:r>
      <w:r w:rsidR="0014696F" w:rsidRPr="0014696F">
        <w:rPr>
          <w:rFonts w:ascii="Calibri" w:eastAsia="Calibri" w:hAnsi="Calibri" w:cs="Calibri"/>
          <w:szCs w:val="24"/>
        </w:rPr>
        <w:t>, does</w:t>
      </w:r>
      <w:r w:rsidR="004A3AD2" w:rsidRPr="0014696F">
        <w:rPr>
          <w:rFonts w:ascii="Calibri" w:eastAsia="Calibri" w:hAnsi="Calibri" w:cs="Calibri"/>
          <w:szCs w:val="24"/>
        </w:rPr>
        <w:t xml:space="preserve"> the </w:t>
      </w:r>
      <w:r w:rsidR="4DA935DF" w:rsidRPr="0014696F">
        <w:rPr>
          <w:rFonts w:ascii="Calibri" w:eastAsia="Calibri" w:hAnsi="Calibri" w:cs="Calibri"/>
          <w:szCs w:val="24"/>
        </w:rPr>
        <w:t>school currently engage with the views of, and feedback from, neurodiverse children and with their parents and carers</w:t>
      </w:r>
      <w:r w:rsidR="00E047D9" w:rsidRPr="0014696F">
        <w:rPr>
          <w:rFonts w:ascii="Calibri" w:eastAsia="Calibri" w:hAnsi="Calibri" w:cs="Calibri"/>
          <w:szCs w:val="24"/>
        </w:rPr>
        <w:t>?</w:t>
      </w:r>
    </w:p>
    <w:p w14:paraId="10D57899" w14:textId="77777777" w:rsidR="001B0308" w:rsidRPr="001B0308" w:rsidRDefault="001B0308" w:rsidP="001B0308">
      <w:pPr>
        <w:pStyle w:val="ListParagraph"/>
        <w:numPr>
          <w:ilvl w:val="0"/>
          <w:numId w:val="4"/>
        </w:numPr>
        <w:spacing w:after="0"/>
        <w:rPr>
          <w:rFonts w:ascii="Calibri" w:eastAsia="Calibri" w:hAnsi="Calibri" w:cs="Calibri"/>
          <w:szCs w:val="24"/>
        </w:rPr>
      </w:pPr>
      <w:r w:rsidRPr="001B0308">
        <w:rPr>
          <w:rFonts w:ascii="Calibri" w:eastAsia="Calibri" w:hAnsi="Calibri" w:cs="Calibri"/>
          <w:szCs w:val="24"/>
        </w:rPr>
        <w:t>How confident is governing body about its support for the school in working with neurodiverse children and what further support, or training is needed in this area?</w:t>
      </w:r>
    </w:p>
    <w:p w14:paraId="779100B8" w14:textId="77777777" w:rsidR="001B0308" w:rsidRDefault="001B0308" w:rsidP="001B0308">
      <w:pPr>
        <w:pStyle w:val="ListParagraph"/>
        <w:spacing w:after="0"/>
        <w:rPr>
          <w:rFonts w:ascii="Calibri" w:eastAsia="Calibri" w:hAnsi="Calibri" w:cs="Calibri"/>
          <w:szCs w:val="24"/>
        </w:rPr>
      </w:pPr>
    </w:p>
    <w:tbl>
      <w:tblPr>
        <w:tblStyle w:val="TableGrid"/>
        <w:tblW w:w="0" w:type="auto"/>
        <w:tblLook w:val="04A0" w:firstRow="1" w:lastRow="0" w:firstColumn="1" w:lastColumn="0" w:noHBand="0" w:noVBand="1"/>
      </w:tblPr>
      <w:tblGrid>
        <w:gridCol w:w="8396"/>
      </w:tblGrid>
      <w:tr w:rsidR="00F66D1B" w14:paraId="5990292B" w14:textId="77777777" w:rsidTr="001B0308">
        <w:trPr>
          <w:trHeight w:val="5257"/>
        </w:trPr>
        <w:tc>
          <w:tcPr>
            <w:tcW w:w="8396" w:type="dxa"/>
          </w:tcPr>
          <w:p w14:paraId="5394B682" w14:textId="77777777" w:rsidR="00226B7A" w:rsidRDefault="00226B7A" w:rsidP="00F66D1B">
            <w:pPr>
              <w:spacing w:after="0"/>
              <w:rPr>
                <w:rFonts w:ascii="Calibri" w:eastAsia="Calibri" w:hAnsi="Calibri" w:cs="Calibri"/>
                <w:szCs w:val="24"/>
              </w:rPr>
            </w:pPr>
          </w:p>
          <w:p w14:paraId="3685CFFD" w14:textId="77777777" w:rsidR="00226B7A" w:rsidRDefault="00226B7A" w:rsidP="00F66D1B">
            <w:pPr>
              <w:spacing w:after="0"/>
              <w:rPr>
                <w:rFonts w:ascii="Calibri" w:eastAsia="Calibri" w:hAnsi="Calibri" w:cs="Calibri"/>
                <w:szCs w:val="24"/>
              </w:rPr>
            </w:pPr>
          </w:p>
          <w:p w14:paraId="481291A2" w14:textId="77777777" w:rsidR="00226B7A" w:rsidRDefault="00226B7A" w:rsidP="00F66D1B">
            <w:pPr>
              <w:spacing w:after="0"/>
              <w:rPr>
                <w:rFonts w:ascii="Calibri" w:eastAsia="Calibri" w:hAnsi="Calibri" w:cs="Calibri"/>
                <w:szCs w:val="24"/>
              </w:rPr>
            </w:pPr>
          </w:p>
          <w:p w14:paraId="5B3EA61F" w14:textId="77777777" w:rsidR="00226B7A" w:rsidRDefault="00226B7A" w:rsidP="00F66D1B">
            <w:pPr>
              <w:spacing w:after="0"/>
              <w:rPr>
                <w:rFonts w:ascii="Calibri" w:eastAsia="Calibri" w:hAnsi="Calibri" w:cs="Calibri"/>
                <w:szCs w:val="24"/>
              </w:rPr>
            </w:pPr>
          </w:p>
          <w:p w14:paraId="03B85EB6" w14:textId="77777777" w:rsidR="00C16279" w:rsidRDefault="00C16279" w:rsidP="00F66D1B">
            <w:pPr>
              <w:spacing w:after="0"/>
              <w:rPr>
                <w:rFonts w:ascii="Calibri" w:eastAsia="Calibri" w:hAnsi="Calibri" w:cs="Calibri"/>
                <w:szCs w:val="24"/>
              </w:rPr>
            </w:pPr>
          </w:p>
          <w:p w14:paraId="09E5CB65" w14:textId="77777777" w:rsidR="00C16279" w:rsidRDefault="00C16279" w:rsidP="00F66D1B">
            <w:pPr>
              <w:spacing w:after="0"/>
              <w:rPr>
                <w:rFonts w:ascii="Calibri" w:eastAsia="Calibri" w:hAnsi="Calibri" w:cs="Calibri"/>
                <w:szCs w:val="24"/>
              </w:rPr>
            </w:pPr>
          </w:p>
          <w:p w14:paraId="20DD8E29" w14:textId="77777777" w:rsidR="00C16279" w:rsidRDefault="00C16279" w:rsidP="00F66D1B">
            <w:pPr>
              <w:spacing w:after="0"/>
              <w:rPr>
                <w:rFonts w:ascii="Calibri" w:eastAsia="Calibri" w:hAnsi="Calibri" w:cs="Calibri"/>
                <w:szCs w:val="24"/>
              </w:rPr>
            </w:pPr>
          </w:p>
          <w:p w14:paraId="4167E2E9" w14:textId="77777777" w:rsidR="00C27948" w:rsidRDefault="00C27948" w:rsidP="00F66D1B">
            <w:pPr>
              <w:spacing w:after="0"/>
              <w:rPr>
                <w:rFonts w:ascii="Calibri" w:eastAsia="Calibri" w:hAnsi="Calibri" w:cs="Calibri"/>
                <w:szCs w:val="24"/>
              </w:rPr>
            </w:pPr>
          </w:p>
          <w:p w14:paraId="39DA10CD" w14:textId="77777777" w:rsidR="00C27948" w:rsidRDefault="00C27948" w:rsidP="00F66D1B">
            <w:pPr>
              <w:spacing w:after="0"/>
              <w:rPr>
                <w:rFonts w:ascii="Calibri" w:eastAsia="Calibri" w:hAnsi="Calibri" w:cs="Calibri"/>
                <w:szCs w:val="24"/>
              </w:rPr>
            </w:pPr>
          </w:p>
          <w:p w14:paraId="1838FB10" w14:textId="77777777" w:rsidR="00226B7A" w:rsidRDefault="00226B7A" w:rsidP="00F66D1B">
            <w:pPr>
              <w:spacing w:after="0"/>
              <w:rPr>
                <w:rFonts w:ascii="Calibri" w:eastAsia="Calibri" w:hAnsi="Calibri" w:cs="Calibri"/>
                <w:szCs w:val="24"/>
              </w:rPr>
            </w:pPr>
          </w:p>
          <w:p w14:paraId="31886B7B" w14:textId="6E16CA3F" w:rsidR="00D56515" w:rsidRDefault="00D56515" w:rsidP="00F66D1B">
            <w:pPr>
              <w:spacing w:after="0"/>
              <w:rPr>
                <w:rFonts w:ascii="Calibri" w:eastAsia="Calibri" w:hAnsi="Calibri" w:cs="Calibri"/>
                <w:szCs w:val="24"/>
              </w:rPr>
            </w:pPr>
          </w:p>
        </w:tc>
      </w:tr>
    </w:tbl>
    <w:p w14:paraId="464F0341" w14:textId="77777777" w:rsidR="00337443" w:rsidRDefault="00337443" w:rsidP="00F66D1B">
      <w:pPr>
        <w:spacing w:after="0"/>
        <w:rPr>
          <w:rFonts w:asciiTheme="minorHAnsi" w:hAnsiTheme="minorHAnsi" w:cstheme="minorBidi"/>
          <w:b/>
          <w:bCs/>
          <w:u w:val="single"/>
        </w:rPr>
      </w:pPr>
    </w:p>
    <w:p w14:paraId="4CB686AA" w14:textId="77777777" w:rsidR="00337443" w:rsidRDefault="00337443" w:rsidP="00F66D1B">
      <w:pPr>
        <w:spacing w:after="0"/>
        <w:rPr>
          <w:rFonts w:asciiTheme="minorHAnsi" w:hAnsiTheme="minorHAnsi" w:cstheme="minorBidi"/>
          <w:b/>
          <w:bCs/>
          <w:u w:val="single"/>
        </w:rPr>
      </w:pPr>
    </w:p>
    <w:p w14:paraId="1CED0FC9" w14:textId="77777777" w:rsidR="00337443" w:rsidRDefault="00337443" w:rsidP="00F66D1B">
      <w:pPr>
        <w:spacing w:after="0"/>
        <w:rPr>
          <w:rFonts w:asciiTheme="minorHAnsi" w:hAnsiTheme="minorHAnsi" w:cstheme="minorBidi"/>
          <w:b/>
          <w:bCs/>
          <w:u w:val="single"/>
        </w:rPr>
      </w:pPr>
    </w:p>
    <w:p w14:paraId="41417CF9" w14:textId="77777777" w:rsidR="00337443" w:rsidRDefault="00337443" w:rsidP="00F66D1B">
      <w:pPr>
        <w:spacing w:after="0"/>
        <w:rPr>
          <w:rFonts w:asciiTheme="minorHAnsi" w:hAnsiTheme="minorHAnsi" w:cstheme="minorBidi"/>
          <w:b/>
          <w:bCs/>
          <w:u w:val="single"/>
        </w:rPr>
      </w:pPr>
    </w:p>
    <w:p w14:paraId="049B54C8" w14:textId="77777777" w:rsidR="00337443" w:rsidRDefault="00337443" w:rsidP="00F66D1B">
      <w:pPr>
        <w:spacing w:after="0"/>
        <w:rPr>
          <w:rFonts w:asciiTheme="minorHAnsi" w:hAnsiTheme="minorHAnsi" w:cstheme="minorBidi"/>
          <w:b/>
          <w:bCs/>
          <w:u w:val="single"/>
        </w:rPr>
      </w:pPr>
    </w:p>
    <w:p w14:paraId="03F92421" w14:textId="2A53EF02" w:rsidR="00816CF9" w:rsidRDefault="00337443" w:rsidP="00816CF9">
      <w:pPr>
        <w:spacing w:after="0"/>
        <w:rPr>
          <w:rFonts w:asciiTheme="minorHAnsi" w:hAnsiTheme="minorHAnsi" w:cstheme="minorBidi"/>
          <w:b/>
          <w:bCs/>
        </w:rPr>
      </w:pPr>
      <w:r w:rsidRPr="0BC22750">
        <w:rPr>
          <w:rFonts w:asciiTheme="minorHAnsi" w:hAnsiTheme="minorHAnsi" w:cstheme="minorBidi"/>
          <w:b/>
          <w:bCs/>
          <w:sz w:val="28"/>
          <w:szCs w:val="28"/>
        </w:rPr>
        <w:lastRenderedPageBreak/>
        <w:t xml:space="preserve">Section </w:t>
      </w:r>
      <w:r w:rsidR="003249AE">
        <w:rPr>
          <w:rFonts w:asciiTheme="minorHAnsi" w:hAnsiTheme="minorHAnsi" w:cstheme="minorBidi"/>
          <w:b/>
          <w:bCs/>
          <w:sz w:val="28"/>
          <w:szCs w:val="28"/>
        </w:rPr>
        <w:t>3</w:t>
      </w:r>
      <w:r w:rsidRPr="0BC22750">
        <w:rPr>
          <w:rFonts w:asciiTheme="minorHAnsi" w:hAnsiTheme="minorHAnsi" w:cstheme="minorBidi"/>
          <w:b/>
          <w:bCs/>
          <w:sz w:val="28"/>
          <w:szCs w:val="28"/>
        </w:rPr>
        <w:t xml:space="preserve">: </w:t>
      </w:r>
      <w:r w:rsidR="00816CF9">
        <w:rPr>
          <w:rFonts w:asciiTheme="minorHAnsi" w:hAnsiTheme="minorHAnsi" w:cstheme="minorBidi"/>
          <w:b/>
          <w:bCs/>
          <w:sz w:val="28"/>
          <w:szCs w:val="28"/>
        </w:rPr>
        <w:t xml:space="preserve">Summary Sheet - </w:t>
      </w:r>
      <w:r w:rsidR="00816CF9" w:rsidRPr="002C2F61">
        <w:rPr>
          <w:rFonts w:asciiTheme="minorHAnsi" w:hAnsiTheme="minorHAnsi" w:cstheme="minorBidi"/>
          <w:b/>
          <w:bCs/>
        </w:rPr>
        <w:t xml:space="preserve">Please return this to your ICB by </w:t>
      </w:r>
      <w:r w:rsidR="00816CF9" w:rsidRPr="002C2F61">
        <w:rPr>
          <w:rFonts w:asciiTheme="minorHAnsi" w:hAnsiTheme="minorHAnsi" w:cstheme="minorBidi"/>
          <w:b/>
          <w:bCs/>
          <w:highlight w:val="yellow"/>
        </w:rPr>
        <w:t>………………</w:t>
      </w:r>
      <w:r w:rsidR="002C2F61" w:rsidRPr="002C2F61">
        <w:rPr>
          <w:rFonts w:asciiTheme="minorHAnsi" w:hAnsiTheme="minorHAnsi" w:cstheme="minorBidi"/>
          <w:b/>
          <w:bCs/>
          <w:highlight w:val="yellow"/>
        </w:rPr>
        <w:t>……….</w:t>
      </w:r>
    </w:p>
    <w:p w14:paraId="18B8C894" w14:textId="77777777" w:rsidR="00714F40" w:rsidRDefault="00714F40" w:rsidP="00F66D1B">
      <w:pPr>
        <w:spacing w:after="0"/>
        <w:rPr>
          <w:rFonts w:asciiTheme="minorHAnsi" w:hAnsiTheme="minorHAnsi" w:cstheme="minorBidi"/>
          <w:b/>
          <w:bCs/>
        </w:rPr>
      </w:pPr>
    </w:p>
    <w:p w14:paraId="60E3DDB5" w14:textId="2AE63847" w:rsidR="005C4F1E" w:rsidRPr="00186A9E" w:rsidRDefault="00491743" w:rsidP="00F66D1B">
      <w:pPr>
        <w:spacing w:after="0"/>
        <w:rPr>
          <w:rFonts w:asciiTheme="minorHAnsi" w:hAnsiTheme="minorHAnsi" w:cstheme="minorBidi"/>
        </w:rPr>
      </w:pPr>
      <w:r w:rsidRPr="00186A9E">
        <w:rPr>
          <w:rFonts w:asciiTheme="minorHAnsi" w:hAnsiTheme="minorHAnsi" w:cstheme="minorBidi"/>
        </w:rPr>
        <w:t xml:space="preserve">Please </w:t>
      </w:r>
      <w:r w:rsidR="004D0E25" w:rsidRPr="00186A9E">
        <w:rPr>
          <w:rFonts w:asciiTheme="minorHAnsi" w:hAnsiTheme="minorHAnsi" w:cstheme="minorBidi"/>
        </w:rPr>
        <w:t xml:space="preserve">provide a </w:t>
      </w:r>
      <w:r w:rsidR="00D541AB" w:rsidRPr="00186A9E">
        <w:rPr>
          <w:rFonts w:asciiTheme="minorHAnsi" w:hAnsiTheme="minorHAnsi" w:cstheme="minorBidi"/>
        </w:rPr>
        <w:t>short</w:t>
      </w:r>
      <w:r w:rsidR="004D0E25" w:rsidRPr="00186A9E">
        <w:rPr>
          <w:rFonts w:asciiTheme="minorHAnsi" w:hAnsiTheme="minorHAnsi" w:cstheme="minorBidi"/>
        </w:rPr>
        <w:t xml:space="preserve"> summary of </w:t>
      </w:r>
      <w:r w:rsidR="00D56CF1" w:rsidRPr="00186A9E">
        <w:rPr>
          <w:rFonts w:asciiTheme="minorHAnsi" w:hAnsiTheme="minorHAnsi" w:cstheme="minorBidi"/>
        </w:rPr>
        <w:t xml:space="preserve">your </w:t>
      </w:r>
      <w:r w:rsidR="002A62A2" w:rsidRPr="00186A9E">
        <w:rPr>
          <w:rFonts w:asciiTheme="minorHAnsi" w:hAnsiTheme="minorHAnsi" w:cstheme="minorBidi"/>
        </w:rPr>
        <w:t xml:space="preserve">identified </w:t>
      </w:r>
      <w:r w:rsidR="00D56CF1" w:rsidRPr="00186A9E">
        <w:rPr>
          <w:rFonts w:asciiTheme="minorHAnsi" w:hAnsiTheme="minorHAnsi" w:cstheme="minorBidi"/>
        </w:rPr>
        <w:t xml:space="preserve">priority areas for support. </w:t>
      </w:r>
      <w:r w:rsidR="005C4F1E" w:rsidRPr="00186A9E">
        <w:rPr>
          <w:rFonts w:asciiTheme="minorHAnsi" w:hAnsiTheme="minorHAnsi" w:cstheme="minorBidi"/>
        </w:rPr>
        <w:t xml:space="preserve">This will give your ICB an early indication of school support needs and </w:t>
      </w:r>
      <w:r w:rsidR="00186A9E">
        <w:rPr>
          <w:rFonts w:asciiTheme="minorHAnsi" w:hAnsiTheme="minorHAnsi" w:cstheme="minorBidi"/>
        </w:rPr>
        <w:t xml:space="preserve">will </w:t>
      </w:r>
      <w:r w:rsidR="005C4F1E" w:rsidRPr="00186A9E">
        <w:rPr>
          <w:rFonts w:asciiTheme="minorHAnsi" w:hAnsiTheme="minorHAnsi" w:cstheme="minorBidi"/>
        </w:rPr>
        <w:t xml:space="preserve">help them to identify and </w:t>
      </w:r>
      <w:r w:rsidR="00ED06DB" w:rsidRPr="00186A9E">
        <w:rPr>
          <w:rFonts w:asciiTheme="minorHAnsi" w:hAnsiTheme="minorHAnsi" w:cstheme="minorBidi"/>
        </w:rPr>
        <w:t>commission</w:t>
      </w:r>
      <w:r w:rsidR="005C4F1E" w:rsidRPr="00186A9E">
        <w:rPr>
          <w:rFonts w:asciiTheme="minorHAnsi" w:hAnsiTheme="minorHAnsi" w:cstheme="minorBidi"/>
        </w:rPr>
        <w:t xml:space="preserve"> the required specialist support provision.</w:t>
      </w:r>
    </w:p>
    <w:p w14:paraId="4F0B2F38" w14:textId="77777777" w:rsidR="005C4F1E" w:rsidRDefault="005C4F1E" w:rsidP="00F66D1B">
      <w:pPr>
        <w:spacing w:after="0"/>
        <w:rPr>
          <w:rFonts w:asciiTheme="minorHAnsi" w:hAnsiTheme="minorHAnsi" w:cstheme="minorBidi"/>
          <w:b/>
          <w:bCs/>
        </w:rPr>
      </w:pPr>
    </w:p>
    <w:tbl>
      <w:tblPr>
        <w:tblStyle w:val="TableGrid"/>
        <w:tblW w:w="9209" w:type="dxa"/>
        <w:tblLook w:val="04A0" w:firstRow="1" w:lastRow="0" w:firstColumn="1" w:lastColumn="0" w:noHBand="0" w:noVBand="1"/>
      </w:tblPr>
      <w:tblGrid>
        <w:gridCol w:w="3224"/>
        <w:gridCol w:w="5985"/>
      </w:tblGrid>
      <w:tr w:rsidR="00491743" w14:paraId="20DB4578" w14:textId="77777777" w:rsidTr="009F0EF0">
        <w:tc>
          <w:tcPr>
            <w:tcW w:w="3224" w:type="dxa"/>
          </w:tcPr>
          <w:p w14:paraId="70D905E8" w14:textId="4089FED9" w:rsidR="00491743" w:rsidRPr="0BC22750" w:rsidRDefault="00491743" w:rsidP="007820A1">
            <w:pPr>
              <w:pStyle w:val="DeptBullets"/>
              <w:numPr>
                <w:ilvl w:val="0"/>
                <w:numId w:val="0"/>
              </w:numPr>
              <w:rPr>
                <w:rFonts w:asciiTheme="minorHAnsi" w:hAnsiTheme="minorHAnsi" w:cstheme="minorBidi"/>
                <w:b/>
                <w:bCs/>
              </w:rPr>
            </w:pPr>
            <w:r>
              <w:rPr>
                <w:rFonts w:asciiTheme="minorHAnsi" w:hAnsiTheme="minorHAnsi" w:cstheme="minorBidi"/>
                <w:b/>
                <w:bCs/>
              </w:rPr>
              <w:t>Self-Assessment Domain</w:t>
            </w:r>
          </w:p>
        </w:tc>
        <w:tc>
          <w:tcPr>
            <w:tcW w:w="5985" w:type="dxa"/>
          </w:tcPr>
          <w:p w14:paraId="50C496D5" w14:textId="2BD7E8A2" w:rsidR="00491743" w:rsidRDefault="00491743" w:rsidP="00F66D1B">
            <w:pPr>
              <w:spacing w:after="0"/>
              <w:rPr>
                <w:rFonts w:asciiTheme="minorHAnsi" w:hAnsiTheme="minorHAnsi" w:cstheme="minorBidi"/>
                <w:b/>
                <w:bCs/>
              </w:rPr>
            </w:pPr>
            <w:r>
              <w:rPr>
                <w:rFonts w:asciiTheme="minorHAnsi" w:hAnsiTheme="minorHAnsi" w:cstheme="minorBidi"/>
                <w:b/>
                <w:bCs/>
              </w:rPr>
              <w:t xml:space="preserve">Priorities for </w:t>
            </w:r>
            <w:r w:rsidR="00147907">
              <w:rPr>
                <w:rFonts w:asciiTheme="minorHAnsi" w:hAnsiTheme="minorHAnsi" w:cstheme="minorBidi"/>
                <w:b/>
                <w:bCs/>
              </w:rPr>
              <w:t>school support</w:t>
            </w:r>
          </w:p>
        </w:tc>
      </w:tr>
      <w:tr w:rsidR="009F0EF0" w14:paraId="602D3680" w14:textId="77777777" w:rsidTr="009F0EF0">
        <w:tc>
          <w:tcPr>
            <w:tcW w:w="3224" w:type="dxa"/>
          </w:tcPr>
          <w:p w14:paraId="048213C8" w14:textId="77777777" w:rsidR="009F0EF0" w:rsidRPr="00E43D05" w:rsidRDefault="009F0EF0" w:rsidP="007820A1">
            <w:pPr>
              <w:pStyle w:val="DeptBullets"/>
              <w:numPr>
                <w:ilvl w:val="0"/>
                <w:numId w:val="0"/>
              </w:numPr>
              <w:rPr>
                <w:rFonts w:asciiTheme="minorHAnsi" w:hAnsiTheme="minorHAnsi" w:cstheme="minorBidi"/>
                <w:b/>
                <w:bCs/>
              </w:rPr>
            </w:pPr>
            <w:r w:rsidRPr="0BC22750">
              <w:rPr>
                <w:rFonts w:asciiTheme="minorHAnsi" w:hAnsiTheme="minorHAnsi" w:cstheme="minorBidi"/>
                <w:b/>
                <w:bCs/>
              </w:rPr>
              <w:t>Domain 1: Leadership, Culture and Values part 1: school ethos and awareness</w:t>
            </w:r>
          </w:p>
          <w:p w14:paraId="5BF8575C" w14:textId="77777777" w:rsidR="009F0EF0" w:rsidRDefault="009F0EF0" w:rsidP="00F66D1B">
            <w:pPr>
              <w:spacing w:after="0"/>
              <w:rPr>
                <w:rFonts w:asciiTheme="minorHAnsi" w:hAnsiTheme="minorHAnsi" w:cstheme="minorBidi"/>
                <w:b/>
                <w:bCs/>
              </w:rPr>
            </w:pPr>
          </w:p>
        </w:tc>
        <w:tc>
          <w:tcPr>
            <w:tcW w:w="5985" w:type="dxa"/>
          </w:tcPr>
          <w:p w14:paraId="613C44EE" w14:textId="66B544D4" w:rsidR="009F0EF0" w:rsidRDefault="009F0EF0" w:rsidP="00F66D1B">
            <w:pPr>
              <w:spacing w:after="0"/>
              <w:rPr>
                <w:rFonts w:asciiTheme="minorHAnsi" w:hAnsiTheme="minorHAnsi" w:cstheme="minorBidi"/>
                <w:b/>
                <w:bCs/>
              </w:rPr>
            </w:pPr>
          </w:p>
        </w:tc>
      </w:tr>
      <w:tr w:rsidR="009F0EF0" w14:paraId="3F5AF83D" w14:textId="77777777" w:rsidTr="009F0EF0">
        <w:tc>
          <w:tcPr>
            <w:tcW w:w="3224" w:type="dxa"/>
          </w:tcPr>
          <w:p w14:paraId="451ACD37" w14:textId="77777777" w:rsidR="009F0EF0" w:rsidRPr="00E43D05" w:rsidRDefault="009F0EF0" w:rsidP="007820A1">
            <w:pPr>
              <w:widowControl/>
              <w:overflowPunct/>
              <w:autoSpaceDE/>
              <w:autoSpaceDN/>
              <w:adjustRightInd/>
              <w:textAlignment w:val="auto"/>
              <w:rPr>
                <w:rFonts w:asciiTheme="minorHAnsi" w:hAnsiTheme="minorHAnsi" w:cstheme="minorHAnsi"/>
                <w:b/>
                <w:bCs/>
              </w:rPr>
            </w:pPr>
            <w:r>
              <w:rPr>
                <w:rFonts w:asciiTheme="minorHAnsi" w:hAnsiTheme="minorHAnsi" w:cstheme="minorHAnsi"/>
                <w:b/>
                <w:bCs/>
              </w:rPr>
              <w:t>Domain</w:t>
            </w:r>
            <w:r w:rsidRPr="00E43D05">
              <w:rPr>
                <w:rFonts w:asciiTheme="minorHAnsi" w:hAnsiTheme="minorHAnsi" w:cstheme="minorHAnsi"/>
                <w:b/>
                <w:bCs/>
              </w:rPr>
              <w:t xml:space="preserve"> </w:t>
            </w:r>
            <w:r>
              <w:rPr>
                <w:rFonts w:asciiTheme="minorHAnsi" w:hAnsiTheme="minorHAnsi" w:cstheme="minorHAnsi"/>
                <w:b/>
                <w:bCs/>
              </w:rPr>
              <w:t>1</w:t>
            </w:r>
            <w:r w:rsidRPr="00E43D05">
              <w:rPr>
                <w:rFonts w:asciiTheme="minorHAnsi" w:hAnsiTheme="minorHAnsi" w:cstheme="minorHAnsi"/>
                <w:b/>
                <w:bCs/>
              </w:rPr>
              <w:t xml:space="preserve">: </w:t>
            </w:r>
            <w:r w:rsidRPr="005A354A">
              <w:rPr>
                <w:rFonts w:asciiTheme="minorHAnsi" w:hAnsiTheme="minorHAnsi" w:cstheme="minorHAnsi"/>
                <w:b/>
                <w:bCs/>
              </w:rPr>
              <w:t>Leadership, Culture and Values</w:t>
            </w:r>
            <w:r>
              <w:rPr>
                <w:rFonts w:asciiTheme="minorHAnsi" w:hAnsiTheme="minorHAnsi" w:cstheme="minorHAnsi"/>
                <w:b/>
                <w:bCs/>
              </w:rPr>
              <w:t xml:space="preserve"> part 2: co-production and parental engagement </w:t>
            </w:r>
            <w:r w:rsidRPr="00E43D05">
              <w:rPr>
                <w:rFonts w:asciiTheme="minorHAnsi" w:hAnsiTheme="minorHAnsi" w:cstheme="minorHAnsi"/>
                <w:b/>
                <w:bCs/>
              </w:rPr>
              <w:t xml:space="preserve"> </w:t>
            </w:r>
          </w:p>
          <w:p w14:paraId="4190B6C0" w14:textId="77777777" w:rsidR="009F0EF0" w:rsidRDefault="009F0EF0" w:rsidP="00F66D1B">
            <w:pPr>
              <w:spacing w:after="0"/>
              <w:rPr>
                <w:rFonts w:asciiTheme="minorHAnsi" w:hAnsiTheme="minorHAnsi" w:cstheme="minorBidi"/>
                <w:b/>
                <w:bCs/>
              </w:rPr>
            </w:pPr>
          </w:p>
        </w:tc>
        <w:tc>
          <w:tcPr>
            <w:tcW w:w="5985" w:type="dxa"/>
          </w:tcPr>
          <w:p w14:paraId="67BFACF4" w14:textId="7E79D4D3" w:rsidR="009F0EF0" w:rsidRDefault="009F0EF0" w:rsidP="00F66D1B">
            <w:pPr>
              <w:spacing w:after="0"/>
              <w:rPr>
                <w:rFonts w:asciiTheme="minorHAnsi" w:hAnsiTheme="minorHAnsi" w:cstheme="minorBidi"/>
                <w:b/>
                <w:bCs/>
              </w:rPr>
            </w:pPr>
          </w:p>
        </w:tc>
      </w:tr>
      <w:tr w:rsidR="009F0EF0" w14:paraId="600B140E" w14:textId="77777777" w:rsidTr="009F0EF0">
        <w:tc>
          <w:tcPr>
            <w:tcW w:w="3224" w:type="dxa"/>
          </w:tcPr>
          <w:p w14:paraId="61DDA9FE" w14:textId="77777777" w:rsidR="009F0EF0" w:rsidRDefault="009F0EF0" w:rsidP="007820A1">
            <w:pPr>
              <w:pStyle w:val="DeptBullets"/>
              <w:numPr>
                <w:ilvl w:val="0"/>
                <w:numId w:val="0"/>
              </w:numPr>
              <w:rPr>
                <w:rFonts w:asciiTheme="minorHAnsi" w:hAnsiTheme="minorHAnsi" w:cstheme="minorHAnsi"/>
                <w:b/>
                <w:bCs/>
              </w:rPr>
            </w:pPr>
            <w:r>
              <w:rPr>
                <w:rFonts w:asciiTheme="minorHAnsi" w:hAnsiTheme="minorHAnsi" w:cstheme="minorHAnsi"/>
                <w:b/>
                <w:bCs/>
              </w:rPr>
              <w:t>Domain 2: Mental Health</w:t>
            </w:r>
          </w:p>
          <w:p w14:paraId="52141D5E" w14:textId="77777777" w:rsidR="009F0EF0" w:rsidRPr="00E43D05" w:rsidRDefault="009F0EF0" w:rsidP="007820A1">
            <w:pPr>
              <w:pStyle w:val="DeptBullets"/>
              <w:numPr>
                <w:ilvl w:val="0"/>
                <w:numId w:val="0"/>
              </w:numPr>
              <w:rPr>
                <w:rFonts w:asciiTheme="minorHAnsi" w:hAnsiTheme="minorHAnsi" w:cstheme="minorHAnsi"/>
                <w:b/>
                <w:bCs/>
              </w:rPr>
            </w:pPr>
          </w:p>
          <w:p w14:paraId="1FF20FB5" w14:textId="77777777" w:rsidR="009F0EF0" w:rsidRDefault="009F0EF0" w:rsidP="00F66D1B">
            <w:pPr>
              <w:spacing w:after="0"/>
              <w:rPr>
                <w:rFonts w:asciiTheme="minorHAnsi" w:hAnsiTheme="minorHAnsi" w:cstheme="minorBidi"/>
                <w:b/>
                <w:bCs/>
              </w:rPr>
            </w:pPr>
          </w:p>
        </w:tc>
        <w:tc>
          <w:tcPr>
            <w:tcW w:w="5985" w:type="dxa"/>
          </w:tcPr>
          <w:p w14:paraId="24515A8A" w14:textId="0BA69ABD" w:rsidR="009F0EF0" w:rsidRDefault="009F0EF0" w:rsidP="00F66D1B">
            <w:pPr>
              <w:spacing w:after="0"/>
              <w:rPr>
                <w:rFonts w:asciiTheme="minorHAnsi" w:hAnsiTheme="minorHAnsi" w:cstheme="minorBidi"/>
                <w:b/>
                <w:bCs/>
              </w:rPr>
            </w:pPr>
          </w:p>
        </w:tc>
      </w:tr>
      <w:tr w:rsidR="009F0EF0" w14:paraId="6B145EDC" w14:textId="77777777" w:rsidTr="009F0EF0">
        <w:tc>
          <w:tcPr>
            <w:tcW w:w="3224" w:type="dxa"/>
          </w:tcPr>
          <w:p w14:paraId="0BA7CDC8" w14:textId="1C70CA1C" w:rsidR="009F0EF0" w:rsidRDefault="009F0EF0" w:rsidP="007820A1">
            <w:pPr>
              <w:pStyle w:val="DeptBullets"/>
              <w:numPr>
                <w:ilvl w:val="0"/>
                <w:numId w:val="0"/>
              </w:numPr>
              <w:rPr>
                <w:rFonts w:asciiTheme="minorHAnsi" w:hAnsiTheme="minorHAnsi" w:cstheme="minorBidi"/>
                <w:b/>
              </w:rPr>
            </w:pPr>
            <w:r>
              <w:rPr>
                <w:rFonts w:asciiTheme="minorHAnsi" w:hAnsiTheme="minorHAnsi" w:cstheme="minorBidi"/>
                <w:b/>
              </w:rPr>
              <w:t>D</w:t>
            </w:r>
            <w:r w:rsidRPr="1157CCCC">
              <w:rPr>
                <w:rFonts w:asciiTheme="minorHAnsi" w:hAnsiTheme="minorHAnsi" w:cstheme="minorBidi"/>
                <w:b/>
              </w:rPr>
              <w:t xml:space="preserve">omain 3: Readiness to </w:t>
            </w:r>
            <w:r w:rsidR="00D541AB">
              <w:rPr>
                <w:rFonts w:asciiTheme="minorHAnsi" w:hAnsiTheme="minorHAnsi" w:cstheme="minorBidi"/>
                <w:b/>
              </w:rPr>
              <w:t>Learn</w:t>
            </w:r>
          </w:p>
          <w:p w14:paraId="016CAF3D" w14:textId="77777777" w:rsidR="009F0EF0" w:rsidRDefault="009F0EF0" w:rsidP="007820A1">
            <w:pPr>
              <w:pStyle w:val="DeptBullets"/>
              <w:numPr>
                <w:ilvl w:val="0"/>
                <w:numId w:val="0"/>
              </w:numPr>
              <w:rPr>
                <w:rFonts w:asciiTheme="minorHAnsi" w:hAnsiTheme="minorHAnsi" w:cstheme="minorBidi"/>
                <w:b/>
              </w:rPr>
            </w:pPr>
          </w:p>
          <w:p w14:paraId="240D5892" w14:textId="77777777" w:rsidR="009F0EF0" w:rsidRDefault="009F0EF0" w:rsidP="00F66D1B">
            <w:pPr>
              <w:spacing w:after="0"/>
              <w:rPr>
                <w:rFonts w:asciiTheme="minorHAnsi" w:hAnsiTheme="minorHAnsi" w:cstheme="minorBidi"/>
                <w:b/>
                <w:bCs/>
              </w:rPr>
            </w:pPr>
          </w:p>
        </w:tc>
        <w:tc>
          <w:tcPr>
            <w:tcW w:w="5985" w:type="dxa"/>
          </w:tcPr>
          <w:p w14:paraId="2F0B99B4" w14:textId="3D8D20FC" w:rsidR="009F0EF0" w:rsidRDefault="009F0EF0" w:rsidP="00F66D1B">
            <w:pPr>
              <w:spacing w:after="0"/>
              <w:rPr>
                <w:rFonts w:asciiTheme="minorHAnsi" w:hAnsiTheme="minorHAnsi" w:cstheme="minorBidi"/>
                <w:b/>
                <w:bCs/>
              </w:rPr>
            </w:pPr>
          </w:p>
        </w:tc>
      </w:tr>
      <w:tr w:rsidR="009F0EF0" w14:paraId="56D76519" w14:textId="77777777" w:rsidTr="009F0EF0">
        <w:tc>
          <w:tcPr>
            <w:tcW w:w="3224" w:type="dxa"/>
          </w:tcPr>
          <w:p w14:paraId="1BEE67BF" w14:textId="1B258761" w:rsidR="009F0EF0" w:rsidRDefault="009F0EF0" w:rsidP="007820A1">
            <w:pPr>
              <w:pStyle w:val="DeptBullets"/>
              <w:numPr>
                <w:ilvl w:val="0"/>
                <w:numId w:val="0"/>
              </w:numPr>
              <w:rPr>
                <w:rFonts w:asciiTheme="minorHAnsi" w:hAnsiTheme="minorHAnsi" w:cstheme="minorHAnsi"/>
                <w:b/>
                <w:bCs/>
              </w:rPr>
            </w:pPr>
            <w:r>
              <w:rPr>
                <w:rFonts w:asciiTheme="minorHAnsi" w:hAnsiTheme="minorHAnsi" w:cstheme="minorHAnsi"/>
                <w:b/>
                <w:bCs/>
              </w:rPr>
              <w:t xml:space="preserve">Domain 4: </w:t>
            </w:r>
            <w:r w:rsidRPr="005A354A">
              <w:rPr>
                <w:rFonts w:asciiTheme="minorHAnsi" w:hAnsiTheme="minorHAnsi" w:cstheme="minorHAnsi"/>
                <w:b/>
                <w:bCs/>
              </w:rPr>
              <w:t>Teaching and Learning</w:t>
            </w:r>
          </w:p>
          <w:p w14:paraId="05A070F9" w14:textId="77777777" w:rsidR="009F0EF0" w:rsidRDefault="009F0EF0" w:rsidP="007820A1">
            <w:pPr>
              <w:pStyle w:val="DeptBullets"/>
              <w:numPr>
                <w:ilvl w:val="0"/>
                <w:numId w:val="0"/>
              </w:numPr>
              <w:rPr>
                <w:rFonts w:asciiTheme="minorHAnsi" w:hAnsiTheme="minorHAnsi" w:cstheme="minorBidi"/>
                <w:b/>
              </w:rPr>
            </w:pPr>
          </w:p>
        </w:tc>
        <w:tc>
          <w:tcPr>
            <w:tcW w:w="5985" w:type="dxa"/>
          </w:tcPr>
          <w:p w14:paraId="771AB67A" w14:textId="6ECAE88F" w:rsidR="009F0EF0" w:rsidRDefault="009F0EF0" w:rsidP="00F66D1B">
            <w:pPr>
              <w:spacing w:after="0"/>
              <w:rPr>
                <w:rFonts w:asciiTheme="minorHAnsi" w:hAnsiTheme="minorHAnsi" w:cstheme="minorBidi"/>
                <w:b/>
                <w:bCs/>
              </w:rPr>
            </w:pPr>
          </w:p>
        </w:tc>
      </w:tr>
      <w:tr w:rsidR="009F0EF0" w14:paraId="47902FB5" w14:textId="77777777" w:rsidTr="009F0EF0">
        <w:tc>
          <w:tcPr>
            <w:tcW w:w="3224" w:type="dxa"/>
          </w:tcPr>
          <w:p w14:paraId="6479DA40" w14:textId="40EC138E" w:rsidR="009F0EF0" w:rsidRDefault="009F0EF0" w:rsidP="007820A1">
            <w:pPr>
              <w:pStyle w:val="DeptBullets"/>
              <w:numPr>
                <w:ilvl w:val="0"/>
                <w:numId w:val="0"/>
              </w:numPr>
              <w:rPr>
                <w:rFonts w:asciiTheme="minorHAnsi" w:hAnsiTheme="minorHAnsi" w:cstheme="minorHAnsi"/>
                <w:b/>
                <w:bCs/>
              </w:rPr>
            </w:pPr>
            <w:r>
              <w:rPr>
                <w:rFonts w:asciiTheme="minorHAnsi" w:hAnsiTheme="minorHAnsi" w:cstheme="minorHAnsi"/>
                <w:b/>
                <w:bCs/>
              </w:rPr>
              <w:t xml:space="preserve">Domain 5: </w:t>
            </w:r>
            <w:r w:rsidRPr="005A354A">
              <w:rPr>
                <w:rFonts w:asciiTheme="minorHAnsi" w:hAnsiTheme="minorHAnsi" w:cstheme="minorHAnsi"/>
                <w:b/>
                <w:bCs/>
              </w:rPr>
              <w:t>T</w:t>
            </w:r>
            <w:r>
              <w:rPr>
                <w:rFonts w:asciiTheme="minorHAnsi" w:hAnsiTheme="minorHAnsi" w:cstheme="minorHAnsi"/>
                <w:b/>
                <w:bCs/>
              </w:rPr>
              <w:t>he Environment</w:t>
            </w:r>
          </w:p>
          <w:p w14:paraId="79DBF778" w14:textId="77777777" w:rsidR="001C2CD0" w:rsidRPr="00E43D05" w:rsidRDefault="001C2CD0" w:rsidP="007820A1">
            <w:pPr>
              <w:pStyle w:val="DeptBullets"/>
              <w:numPr>
                <w:ilvl w:val="0"/>
                <w:numId w:val="0"/>
              </w:numPr>
              <w:rPr>
                <w:rFonts w:asciiTheme="minorHAnsi" w:hAnsiTheme="minorHAnsi" w:cstheme="minorHAnsi"/>
                <w:b/>
                <w:bCs/>
              </w:rPr>
            </w:pPr>
          </w:p>
          <w:p w14:paraId="5A42F85D" w14:textId="77777777" w:rsidR="009F0EF0" w:rsidRDefault="009F0EF0" w:rsidP="007820A1">
            <w:pPr>
              <w:pStyle w:val="DeptBullets"/>
              <w:numPr>
                <w:ilvl w:val="0"/>
                <w:numId w:val="0"/>
              </w:numPr>
              <w:rPr>
                <w:rFonts w:asciiTheme="minorHAnsi" w:hAnsiTheme="minorHAnsi" w:cstheme="minorBidi"/>
                <w:b/>
              </w:rPr>
            </w:pPr>
          </w:p>
        </w:tc>
        <w:tc>
          <w:tcPr>
            <w:tcW w:w="5985" w:type="dxa"/>
          </w:tcPr>
          <w:p w14:paraId="563EF029" w14:textId="05CFCE99" w:rsidR="009F0EF0" w:rsidRDefault="009F0EF0" w:rsidP="00F66D1B">
            <w:pPr>
              <w:spacing w:after="0"/>
              <w:rPr>
                <w:rFonts w:asciiTheme="minorHAnsi" w:hAnsiTheme="minorHAnsi" w:cstheme="minorBidi"/>
                <w:b/>
                <w:bCs/>
              </w:rPr>
            </w:pPr>
          </w:p>
        </w:tc>
      </w:tr>
      <w:tr w:rsidR="009F0EF0" w14:paraId="4DAA09F0" w14:textId="77777777" w:rsidTr="009F0EF0">
        <w:tc>
          <w:tcPr>
            <w:tcW w:w="3224" w:type="dxa"/>
          </w:tcPr>
          <w:p w14:paraId="71B72CB9" w14:textId="77777777" w:rsidR="009F0EF0" w:rsidRDefault="009F0EF0" w:rsidP="007820A1">
            <w:pPr>
              <w:pStyle w:val="DeptBullets"/>
              <w:numPr>
                <w:ilvl w:val="0"/>
                <w:numId w:val="0"/>
              </w:numPr>
              <w:rPr>
                <w:rFonts w:asciiTheme="minorHAnsi" w:hAnsiTheme="minorHAnsi" w:cstheme="minorHAnsi"/>
                <w:b/>
                <w:bCs/>
              </w:rPr>
            </w:pPr>
            <w:r>
              <w:rPr>
                <w:rFonts w:asciiTheme="minorHAnsi" w:hAnsiTheme="minorHAnsi" w:cstheme="minorHAnsi"/>
                <w:b/>
                <w:bCs/>
              </w:rPr>
              <w:t>Domain 6</w:t>
            </w:r>
            <w:r w:rsidRPr="00E43D05">
              <w:rPr>
                <w:rFonts w:asciiTheme="minorHAnsi" w:hAnsiTheme="minorHAnsi" w:cstheme="minorHAnsi"/>
                <w:b/>
                <w:bCs/>
              </w:rPr>
              <w:t xml:space="preserve">: </w:t>
            </w:r>
            <w:r>
              <w:rPr>
                <w:rFonts w:asciiTheme="minorHAnsi" w:hAnsiTheme="minorHAnsi" w:cstheme="minorHAnsi"/>
                <w:b/>
                <w:bCs/>
              </w:rPr>
              <w:t>Communication</w:t>
            </w:r>
          </w:p>
          <w:p w14:paraId="46F776E4" w14:textId="77777777" w:rsidR="009F0EF0" w:rsidRPr="00E43D05" w:rsidRDefault="009F0EF0" w:rsidP="007820A1">
            <w:pPr>
              <w:pStyle w:val="DeptBullets"/>
              <w:numPr>
                <w:ilvl w:val="0"/>
                <w:numId w:val="0"/>
              </w:numPr>
              <w:rPr>
                <w:rFonts w:asciiTheme="minorHAnsi" w:hAnsiTheme="minorHAnsi" w:cstheme="minorHAnsi"/>
                <w:b/>
                <w:bCs/>
              </w:rPr>
            </w:pPr>
          </w:p>
          <w:p w14:paraId="208A64A2" w14:textId="77777777" w:rsidR="009F0EF0" w:rsidRDefault="009F0EF0" w:rsidP="00F66D1B">
            <w:pPr>
              <w:spacing w:after="0"/>
              <w:rPr>
                <w:rFonts w:asciiTheme="minorHAnsi" w:hAnsiTheme="minorHAnsi" w:cstheme="minorBidi"/>
                <w:b/>
                <w:bCs/>
              </w:rPr>
            </w:pPr>
          </w:p>
        </w:tc>
        <w:tc>
          <w:tcPr>
            <w:tcW w:w="5985" w:type="dxa"/>
          </w:tcPr>
          <w:p w14:paraId="78436C98" w14:textId="0AC8636A" w:rsidR="009F0EF0" w:rsidRDefault="009F0EF0" w:rsidP="00F66D1B">
            <w:pPr>
              <w:spacing w:after="0"/>
              <w:rPr>
                <w:rFonts w:asciiTheme="minorHAnsi" w:hAnsiTheme="minorHAnsi" w:cstheme="minorBidi"/>
                <w:b/>
                <w:bCs/>
              </w:rPr>
            </w:pPr>
          </w:p>
        </w:tc>
      </w:tr>
    </w:tbl>
    <w:p w14:paraId="799A3F57" w14:textId="77777777" w:rsidR="005C4F1E" w:rsidRPr="005C4F1E" w:rsidRDefault="005C4F1E" w:rsidP="00F66D1B">
      <w:pPr>
        <w:spacing w:after="0"/>
        <w:rPr>
          <w:rFonts w:asciiTheme="minorHAnsi" w:hAnsiTheme="minorHAnsi" w:cstheme="minorBidi"/>
          <w:b/>
          <w:bCs/>
        </w:rPr>
      </w:pPr>
    </w:p>
    <w:sectPr w:rsidR="005C4F1E" w:rsidRPr="005C4F1E" w:rsidSect="00837EE3">
      <w:headerReference w:type="default" r:id="rId13"/>
      <w:footerReference w:type="default" r:id="rId14"/>
      <w:pgSz w:w="11906" w:h="16838"/>
      <w:pgMar w:top="1134" w:right="17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C999" w14:textId="77777777" w:rsidR="00837EE3" w:rsidRDefault="00837EE3">
      <w:r>
        <w:separator/>
      </w:r>
    </w:p>
  </w:endnote>
  <w:endnote w:type="continuationSeparator" w:id="0">
    <w:p w14:paraId="73F6FAA6" w14:textId="77777777" w:rsidR="00837EE3" w:rsidRDefault="00837EE3">
      <w:r>
        <w:continuationSeparator/>
      </w:r>
    </w:p>
  </w:endnote>
  <w:endnote w:type="continuationNotice" w:id="1">
    <w:p w14:paraId="7EDE8B25" w14:textId="77777777" w:rsidR="00837EE3" w:rsidRDefault="00837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3750" w14:textId="6ACFBB1A" w:rsidR="00A2497E" w:rsidRDefault="00A2497E" w:rsidP="002977C8">
    <w:pPr>
      <w:pStyle w:val="Footer"/>
    </w:pPr>
  </w:p>
  <w:p w14:paraId="235D0991" w14:textId="77777777" w:rsidR="00A2497E" w:rsidRDefault="00A24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75E4" w14:textId="77777777" w:rsidR="00837EE3" w:rsidRDefault="00837EE3">
      <w:r>
        <w:separator/>
      </w:r>
    </w:p>
  </w:footnote>
  <w:footnote w:type="continuationSeparator" w:id="0">
    <w:p w14:paraId="0A5C8164" w14:textId="77777777" w:rsidR="00837EE3" w:rsidRDefault="00837EE3">
      <w:r>
        <w:continuationSeparator/>
      </w:r>
    </w:p>
  </w:footnote>
  <w:footnote w:type="continuationNotice" w:id="1">
    <w:p w14:paraId="3CF5CDCD" w14:textId="77777777" w:rsidR="00837EE3" w:rsidRDefault="00837EE3"/>
  </w:footnote>
  <w:footnote w:id="2">
    <w:p w14:paraId="6846405D" w14:textId="7F88F8A5" w:rsidR="007C24AA" w:rsidRPr="002977C8" w:rsidRDefault="007C24AA" w:rsidP="4D703E49">
      <w:pPr>
        <w:pStyle w:val="FootnoteText"/>
        <w:rPr>
          <w:sz w:val="18"/>
          <w:szCs w:val="18"/>
        </w:rPr>
      </w:pPr>
      <w:r w:rsidRPr="002977C8">
        <w:rPr>
          <w:rStyle w:val="FootnoteReference"/>
          <w:sz w:val="18"/>
          <w:szCs w:val="18"/>
        </w:rPr>
        <w:footnoteRef/>
      </w:r>
      <w:r w:rsidRPr="002977C8">
        <w:rPr>
          <w:sz w:val="18"/>
          <w:szCs w:val="18"/>
        </w:rPr>
        <w:t xml:space="preserve"> A sensory audit is a review of the environment from the perspective of how an individual may experience sensory stimuli. It can be carried out by a range of professionals, informed by a professional such as an Occupational Therapist. </w:t>
      </w:r>
    </w:p>
  </w:footnote>
  <w:footnote w:id="3">
    <w:p w14:paraId="358A3284" w14:textId="1307DDAE" w:rsidR="007C24AA" w:rsidRDefault="007C24AA" w:rsidP="4D703E49">
      <w:pPr>
        <w:pStyle w:val="FootnoteText"/>
      </w:pPr>
      <w:r w:rsidRPr="002977C8">
        <w:rPr>
          <w:rStyle w:val="FootnoteReference"/>
          <w:sz w:val="18"/>
          <w:szCs w:val="18"/>
        </w:rPr>
        <w:footnoteRef/>
      </w:r>
      <w:r w:rsidRPr="002977C8">
        <w:rPr>
          <w:sz w:val="18"/>
          <w:szCs w:val="18"/>
        </w:rPr>
        <w:t xml:space="preserve"> A physical audit is a review of the physical environment from the perspective of how an individual may experience the physical spa</w:t>
      </w:r>
      <w:r w:rsidR="0008788E">
        <w:rPr>
          <w:sz w:val="18"/>
          <w:szCs w:val="18"/>
        </w:rPr>
        <w:t>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8D31" w14:textId="1EAC4D93" w:rsidR="00A465D5" w:rsidRPr="00A2497E" w:rsidRDefault="00A2497E">
    <w:pPr>
      <w:pStyle w:val="Header"/>
      <w:rPr>
        <w:rFonts w:asciiTheme="minorHAnsi" w:hAnsiTheme="minorHAnsi" w:cstheme="minorHAnsi"/>
        <w:sz w:val="20"/>
      </w:rPr>
    </w:pPr>
    <w:r w:rsidRPr="002C673B">
      <w:rPr>
        <w:rFonts w:asciiTheme="minorHAnsi" w:hAnsiTheme="minorHAnsi" w:cstheme="minorHAnsi"/>
        <w:sz w:val="20"/>
      </w:rPr>
      <w:t>Official Sensitive – Not Government Polic</w:t>
    </w:r>
    <w:r>
      <w:rPr>
        <w:rFonts w:asciiTheme="minorHAnsi" w:hAnsiTheme="minorHAnsi" w:cstheme="minorHAnsi"/>
        <w:sz w:val="20"/>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DC"/>
    <w:multiLevelType w:val="hybridMultilevel"/>
    <w:tmpl w:val="7974D13C"/>
    <w:lvl w:ilvl="0" w:tplc="70B09614">
      <w:start w:val="1"/>
      <w:numFmt w:val="bullet"/>
      <w:lvlText w:val="→"/>
      <w:lvlJc w:val="left"/>
      <w:pPr>
        <w:tabs>
          <w:tab w:val="num" w:pos="360"/>
        </w:tabs>
        <w:ind w:left="360" w:hanging="360"/>
      </w:pPr>
      <w:rPr>
        <w:rFonts w:ascii="Arial" w:hAnsi="Arial" w:hint="default"/>
      </w:rPr>
    </w:lvl>
    <w:lvl w:ilvl="1" w:tplc="E12CEBC6">
      <w:start w:val="1"/>
      <w:numFmt w:val="bullet"/>
      <w:lvlText w:val="→"/>
      <w:lvlJc w:val="left"/>
      <w:pPr>
        <w:tabs>
          <w:tab w:val="num" w:pos="1080"/>
        </w:tabs>
        <w:ind w:left="1080" w:hanging="360"/>
      </w:pPr>
      <w:rPr>
        <w:rFonts w:ascii="Arial" w:hAnsi="Arial" w:hint="default"/>
      </w:rPr>
    </w:lvl>
    <w:lvl w:ilvl="2" w:tplc="91C0FF7A" w:tentative="1">
      <w:start w:val="1"/>
      <w:numFmt w:val="bullet"/>
      <w:lvlText w:val="→"/>
      <w:lvlJc w:val="left"/>
      <w:pPr>
        <w:tabs>
          <w:tab w:val="num" w:pos="1800"/>
        </w:tabs>
        <w:ind w:left="1800" w:hanging="360"/>
      </w:pPr>
      <w:rPr>
        <w:rFonts w:ascii="Arial" w:hAnsi="Arial" w:hint="default"/>
      </w:rPr>
    </w:lvl>
    <w:lvl w:ilvl="3" w:tplc="8F2E854E" w:tentative="1">
      <w:start w:val="1"/>
      <w:numFmt w:val="bullet"/>
      <w:lvlText w:val="→"/>
      <w:lvlJc w:val="left"/>
      <w:pPr>
        <w:tabs>
          <w:tab w:val="num" w:pos="2520"/>
        </w:tabs>
        <w:ind w:left="2520" w:hanging="360"/>
      </w:pPr>
      <w:rPr>
        <w:rFonts w:ascii="Arial" w:hAnsi="Arial" w:hint="default"/>
      </w:rPr>
    </w:lvl>
    <w:lvl w:ilvl="4" w:tplc="9A8452AE" w:tentative="1">
      <w:start w:val="1"/>
      <w:numFmt w:val="bullet"/>
      <w:lvlText w:val="→"/>
      <w:lvlJc w:val="left"/>
      <w:pPr>
        <w:tabs>
          <w:tab w:val="num" w:pos="3240"/>
        </w:tabs>
        <w:ind w:left="3240" w:hanging="360"/>
      </w:pPr>
      <w:rPr>
        <w:rFonts w:ascii="Arial" w:hAnsi="Arial" w:hint="default"/>
      </w:rPr>
    </w:lvl>
    <w:lvl w:ilvl="5" w:tplc="5BEE2A34" w:tentative="1">
      <w:start w:val="1"/>
      <w:numFmt w:val="bullet"/>
      <w:lvlText w:val="→"/>
      <w:lvlJc w:val="left"/>
      <w:pPr>
        <w:tabs>
          <w:tab w:val="num" w:pos="3960"/>
        </w:tabs>
        <w:ind w:left="3960" w:hanging="360"/>
      </w:pPr>
      <w:rPr>
        <w:rFonts w:ascii="Arial" w:hAnsi="Arial" w:hint="default"/>
      </w:rPr>
    </w:lvl>
    <w:lvl w:ilvl="6" w:tplc="6C962E48" w:tentative="1">
      <w:start w:val="1"/>
      <w:numFmt w:val="bullet"/>
      <w:lvlText w:val="→"/>
      <w:lvlJc w:val="left"/>
      <w:pPr>
        <w:tabs>
          <w:tab w:val="num" w:pos="4680"/>
        </w:tabs>
        <w:ind w:left="4680" w:hanging="360"/>
      </w:pPr>
      <w:rPr>
        <w:rFonts w:ascii="Arial" w:hAnsi="Arial" w:hint="default"/>
      </w:rPr>
    </w:lvl>
    <w:lvl w:ilvl="7" w:tplc="07A83058" w:tentative="1">
      <w:start w:val="1"/>
      <w:numFmt w:val="bullet"/>
      <w:lvlText w:val="→"/>
      <w:lvlJc w:val="left"/>
      <w:pPr>
        <w:tabs>
          <w:tab w:val="num" w:pos="5400"/>
        </w:tabs>
        <w:ind w:left="5400" w:hanging="360"/>
      </w:pPr>
      <w:rPr>
        <w:rFonts w:ascii="Arial" w:hAnsi="Arial" w:hint="default"/>
      </w:rPr>
    </w:lvl>
    <w:lvl w:ilvl="8" w:tplc="1786BF1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6A42BE"/>
    <w:multiLevelType w:val="hybridMultilevel"/>
    <w:tmpl w:val="81BC7D00"/>
    <w:lvl w:ilvl="0" w:tplc="48544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8240C"/>
    <w:multiLevelType w:val="hybridMultilevel"/>
    <w:tmpl w:val="66F89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56D09"/>
    <w:multiLevelType w:val="hybridMultilevel"/>
    <w:tmpl w:val="9F6A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6AC4F"/>
    <w:multiLevelType w:val="hybridMultilevel"/>
    <w:tmpl w:val="2B6649D4"/>
    <w:lvl w:ilvl="0" w:tplc="D56406F0">
      <w:start w:val="1"/>
      <w:numFmt w:val="bullet"/>
      <w:lvlText w:val="·"/>
      <w:lvlJc w:val="left"/>
      <w:pPr>
        <w:ind w:left="720" w:hanging="360"/>
      </w:pPr>
      <w:rPr>
        <w:rFonts w:ascii="Symbol" w:hAnsi="Symbol" w:hint="default"/>
      </w:rPr>
    </w:lvl>
    <w:lvl w:ilvl="1" w:tplc="A9F6BBC4">
      <w:start w:val="1"/>
      <w:numFmt w:val="bullet"/>
      <w:lvlText w:val="o"/>
      <w:lvlJc w:val="left"/>
      <w:pPr>
        <w:ind w:left="1440" w:hanging="360"/>
      </w:pPr>
      <w:rPr>
        <w:rFonts w:ascii="Courier New" w:hAnsi="Courier New" w:hint="default"/>
      </w:rPr>
    </w:lvl>
    <w:lvl w:ilvl="2" w:tplc="EA08C90A">
      <w:start w:val="1"/>
      <w:numFmt w:val="bullet"/>
      <w:lvlText w:val=""/>
      <w:lvlJc w:val="left"/>
      <w:pPr>
        <w:ind w:left="2160" w:hanging="360"/>
      </w:pPr>
      <w:rPr>
        <w:rFonts w:ascii="Wingdings" w:hAnsi="Wingdings" w:hint="default"/>
      </w:rPr>
    </w:lvl>
    <w:lvl w:ilvl="3" w:tplc="0C402F10">
      <w:start w:val="1"/>
      <w:numFmt w:val="bullet"/>
      <w:lvlText w:val=""/>
      <w:lvlJc w:val="left"/>
      <w:pPr>
        <w:ind w:left="2880" w:hanging="360"/>
      </w:pPr>
      <w:rPr>
        <w:rFonts w:ascii="Symbol" w:hAnsi="Symbol" w:hint="default"/>
      </w:rPr>
    </w:lvl>
    <w:lvl w:ilvl="4" w:tplc="F7BA3BDC">
      <w:start w:val="1"/>
      <w:numFmt w:val="bullet"/>
      <w:lvlText w:val="o"/>
      <w:lvlJc w:val="left"/>
      <w:pPr>
        <w:ind w:left="3600" w:hanging="360"/>
      </w:pPr>
      <w:rPr>
        <w:rFonts w:ascii="Courier New" w:hAnsi="Courier New" w:hint="default"/>
      </w:rPr>
    </w:lvl>
    <w:lvl w:ilvl="5" w:tplc="F72C137E">
      <w:start w:val="1"/>
      <w:numFmt w:val="bullet"/>
      <w:lvlText w:val=""/>
      <w:lvlJc w:val="left"/>
      <w:pPr>
        <w:ind w:left="4320" w:hanging="360"/>
      </w:pPr>
      <w:rPr>
        <w:rFonts w:ascii="Wingdings" w:hAnsi="Wingdings" w:hint="default"/>
      </w:rPr>
    </w:lvl>
    <w:lvl w:ilvl="6" w:tplc="113EB4B2">
      <w:start w:val="1"/>
      <w:numFmt w:val="bullet"/>
      <w:lvlText w:val=""/>
      <w:lvlJc w:val="left"/>
      <w:pPr>
        <w:ind w:left="5040" w:hanging="360"/>
      </w:pPr>
      <w:rPr>
        <w:rFonts w:ascii="Symbol" w:hAnsi="Symbol" w:hint="default"/>
      </w:rPr>
    </w:lvl>
    <w:lvl w:ilvl="7" w:tplc="9E20A104">
      <w:start w:val="1"/>
      <w:numFmt w:val="bullet"/>
      <w:lvlText w:val="o"/>
      <w:lvlJc w:val="left"/>
      <w:pPr>
        <w:ind w:left="5760" w:hanging="360"/>
      </w:pPr>
      <w:rPr>
        <w:rFonts w:ascii="Courier New" w:hAnsi="Courier New" w:hint="default"/>
      </w:rPr>
    </w:lvl>
    <w:lvl w:ilvl="8" w:tplc="BF327230">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DF156C2"/>
    <w:multiLevelType w:val="multilevel"/>
    <w:tmpl w:val="24C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283E0134"/>
    <w:multiLevelType w:val="hybridMultilevel"/>
    <w:tmpl w:val="B134B824"/>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99EC723"/>
    <w:multiLevelType w:val="hybridMultilevel"/>
    <w:tmpl w:val="9E1E8D2C"/>
    <w:lvl w:ilvl="0" w:tplc="503455D6">
      <w:start w:val="1"/>
      <w:numFmt w:val="bullet"/>
      <w:lvlText w:val="·"/>
      <w:lvlJc w:val="left"/>
      <w:pPr>
        <w:ind w:left="720" w:hanging="360"/>
      </w:pPr>
      <w:rPr>
        <w:rFonts w:ascii="Symbol" w:hAnsi="Symbol" w:hint="default"/>
      </w:rPr>
    </w:lvl>
    <w:lvl w:ilvl="1" w:tplc="86BC7C2E">
      <w:start w:val="1"/>
      <w:numFmt w:val="bullet"/>
      <w:lvlText w:val="o"/>
      <w:lvlJc w:val="left"/>
      <w:pPr>
        <w:ind w:left="1440" w:hanging="360"/>
      </w:pPr>
      <w:rPr>
        <w:rFonts w:ascii="Courier New" w:hAnsi="Courier New" w:hint="default"/>
      </w:rPr>
    </w:lvl>
    <w:lvl w:ilvl="2" w:tplc="5AB666E8">
      <w:start w:val="1"/>
      <w:numFmt w:val="bullet"/>
      <w:lvlText w:val=""/>
      <w:lvlJc w:val="left"/>
      <w:pPr>
        <w:ind w:left="2160" w:hanging="360"/>
      </w:pPr>
      <w:rPr>
        <w:rFonts w:ascii="Wingdings" w:hAnsi="Wingdings" w:hint="default"/>
      </w:rPr>
    </w:lvl>
    <w:lvl w:ilvl="3" w:tplc="45D08872">
      <w:start w:val="1"/>
      <w:numFmt w:val="bullet"/>
      <w:lvlText w:val=""/>
      <w:lvlJc w:val="left"/>
      <w:pPr>
        <w:ind w:left="2880" w:hanging="360"/>
      </w:pPr>
      <w:rPr>
        <w:rFonts w:ascii="Symbol" w:hAnsi="Symbol" w:hint="default"/>
      </w:rPr>
    </w:lvl>
    <w:lvl w:ilvl="4" w:tplc="E334CB9E">
      <w:start w:val="1"/>
      <w:numFmt w:val="bullet"/>
      <w:lvlText w:val="o"/>
      <w:lvlJc w:val="left"/>
      <w:pPr>
        <w:ind w:left="3600" w:hanging="360"/>
      </w:pPr>
      <w:rPr>
        <w:rFonts w:ascii="Courier New" w:hAnsi="Courier New" w:hint="default"/>
      </w:rPr>
    </w:lvl>
    <w:lvl w:ilvl="5" w:tplc="EFB0C4E8">
      <w:start w:val="1"/>
      <w:numFmt w:val="bullet"/>
      <w:lvlText w:val=""/>
      <w:lvlJc w:val="left"/>
      <w:pPr>
        <w:ind w:left="4320" w:hanging="360"/>
      </w:pPr>
      <w:rPr>
        <w:rFonts w:ascii="Wingdings" w:hAnsi="Wingdings" w:hint="default"/>
      </w:rPr>
    </w:lvl>
    <w:lvl w:ilvl="6" w:tplc="8B663154">
      <w:start w:val="1"/>
      <w:numFmt w:val="bullet"/>
      <w:lvlText w:val=""/>
      <w:lvlJc w:val="left"/>
      <w:pPr>
        <w:ind w:left="5040" w:hanging="360"/>
      </w:pPr>
      <w:rPr>
        <w:rFonts w:ascii="Symbol" w:hAnsi="Symbol" w:hint="default"/>
      </w:rPr>
    </w:lvl>
    <w:lvl w:ilvl="7" w:tplc="D4069F36">
      <w:start w:val="1"/>
      <w:numFmt w:val="bullet"/>
      <w:lvlText w:val="o"/>
      <w:lvlJc w:val="left"/>
      <w:pPr>
        <w:ind w:left="5760" w:hanging="360"/>
      </w:pPr>
      <w:rPr>
        <w:rFonts w:ascii="Courier New" w:hAnsi="Courier New" w:hint="default"/>
      </w:rPr>
    </w:lvl>
    <w:lvl w:ilvl="8" w:tplc="5ADC326C">
      <w:start w:val="1"/>
      <w:numFmt w:val="bullet"/>
      <w:lvlText w:val=""/>
      <w:lvlJc w:val="left"/>
      <w:pPr>
        <w:ind w:left="6480" w:hanging="360"/>
      </w:pPr>
      <w:rPr>
        <w:rFonts w:ascii="Wingdings" w:hAnsi="Wingdings" w:hint="default"/>
      </w:rPr>
    </w:lvl>
  </w:abstractNum>
  <w:abstractNum w:abstractNumId="10" w15:restartNumberingAfterBreak="0">
    <w:nsid w:val="2CAF765D"/>
    <w:multiLevelType w:val="hybridMultilevel"/>
    <w:tmpl w:val="37EE0268"/>
    <w:lvl w:ilvl="0" w:tplc="4FAA7DB6">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1" w15:restartNumberingAfterBreak="0">
    <w:nsid w:val="330C1FCA"/>
    <w:multiLevelType w:val="hybridMultilevel"/>
    <w:tmpl w:val="9746E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EF603E"/>
    <w:multiLevelType w:val="hybridMultilevel"/>
    <w:tmpl w:val="2E10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F0B47"/>
    <w:multiLevelType w:val="hybridMultilevel"/>
    <w:tmpl w:val="EEFCF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7E01D0"/>
    <w:multiLevelType w:val="hybridMultilevel"/>
    <w:tmpl w:val="BA56213E"/>
    <w:lvl w:ilvl="0" w:tplc="355ECD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471C8"/>
    <w:multiLevelType w:val="hybridMultilevel"/>
    <w:tmpl w:val="B76E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2748AA"/>
    <w:multiLevelType w:val="hybridMultilevel"/>
    <w:tmpl w:val="325EC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47763"/>
    <w:multiLevelType w:val="hybridMultilevel"/>
    <w:tmpl w:val="B134B824"/>
    <w:lvl w:ilvl="0" w:tplc="4FAA7DB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1A004E1"/>
    <w:multiLevelType w:val="hybridMultilevel"/>
    <w:tmpl w:val="28C6A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5770D5"/>
    <w:multiLevelType w:val="hybridMultilevel"/>
    <w:tmpl w:val="5E544F5A"/>
    <w:lvl w:ilvl="0" w:tplc="4FAA7DB6">
      <w:start w:val="1"/>
      <w:numFmt w:val="lowerRoman"/>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C388862"/>
    <w:multiLevelType w:val="hybridMultilevel"/>
    <w:tmpl w:val="234A173A"/>
    <w:lvl w:ilvl="0" w:tplc="4EA2EC58">
      <w:start w:val="1"/>
      <w:numFmt w:val="bullet"/>
      <w:lvlText w:val="·"/>
      <w:lvlJc w:val="left"/>
      <w:pPr>
        <w:ind w:left="720" w:hanging="360"/>
      </w:pPr>
      <w:rPr>
        <w:rFonts w:ascii="Symbol" w:hAnsi="Symbol" w:hint="default"/>
      </w:rPr>
    </w:lvl>
    <w:lvl w:ilvl="1" w:tplc="8808076E">
      <w:start w:val="1"/>
      <w:numFmt w:val="bullet"/>
      <w:lvlText w:val="o"/>
      <w:lvlJc w:val="left"/>
      <w:pPr>
        <w:ind w:left="1440" w:hanging="360"/>
      </w:pPr>
      <w:rPr>
        <w:rFonts w:ascii="Courier New" w:hAnsi="Courier New" w:hint="default"/>
      </w:rPr>
    </w:lvl>
    <w:lvl w:ilvl="2" w:tplc="5D96CDCE">
      <w:start w:val="1"/>
      <w:numFmt w:val="bullet"/>
      <w:lvlText w:val=""/>
      <w:lvlJc w:val="left"/>
      <w:pPr>
        <w:ind w:left="2160" w:hanging="360"/>
      </w:pPr>
      <w:rPr>
        <w:rFonts w:ascii="Wingdings" w:hAnsi="Wingdings" w:hint="default"/>
      </w:rPr>
    </w:lvl>
    <w:lvl w:ilvl="3" w:tplc="02EC85A8">
      <w:start w:val="1"/>
      <w:numFmt w:val="bullet"/>
      <w:lvlText w:val=""/>
      <w:lvlJc w:val="left"/>
      <w:pPr>
        <w:ind w:left="2880" w:hanging="360"/>
      </w:pPr>
      <w:rPr>
        <w:rFonts w:ascii="Symbol" w:hAnsi="Symbol" w:hint="default"/>
      </w:rPr>
    </w:lvl>
    <w:lvl w:ilvl="4" w:tplc="0E867B16">
      <w:start w:val="1"/>
      <w:numFmt w:val="bullet"/>
      <w:lvlText w:val="o"/>
      <w:lvlJc w:val="left"/>
      <w:pPr>
        <w:ind w:left="3600" w:hanging="360"/>
      </w:pPr>
      <w:rPr>
        <w:rFonts w:ascii="Courier New" w:hAnsi="Courier New" w:hint="default"/>
      </w:rPr>
    </w:lvl>
    <w:lvl w:ilvl="5" w:tplc="780E446A">
      <w:start w:val="1"/>
      <w:numFmt w:val="bullet"/>
      <w:lvlText w:val=""/>
      <w:lvlJc w:val="left"/>
      <w:pPr>
        <w:ind w:left="4320" w:hanging="360"/>
      </w:pPr>
      <w:rPr>
        <w:rFonts w:ascii="Wingdings" w:hAnsi="Wingdings" w:hint="default"/>
      </w:rPr>
    </w:lvl>
    <w:lvl w:ilvl="6" w:tplc="1D2C9A16">
      <w:start w:val="1"/>
      <w:numFmt w:val="bullet"/>
      <w:lvlText w:val=""/>
      <w:lvlJc w:val="left"/>
      <w:pPr>
        <w:ind w:left="5040" w:hanging="360"/>
      </w:pPr>
      <w:rPr>
        <w:rFonts w:ascii="Symbol" w:hAnsi="Symbol" w:hint="default"/>
      </w:rPr>
    </w:lvl>
    <w:lvl w:ilvl="7" w:tplc="CBB0D232">
      <w:start w:val="1"/>
      <w:numFmt w:val="bullet"/>
      <w:lvlText w:val="o"/>
      <w:lvlJc w:val="left"/>
      <w:pPr>
        <w:ind w:left="5760" w:hanging="360"/>
      </w:pPr>
      <w:rPr>
        <w:rFonts w:ascii="Courier New" w:hAnsi="Courier New" w:hint="default"/>
      </w:rPr>
    </w:lvl>
    <w:lvl w:ilvl="8" w:tplc="5964D39A">
      <w:start w:val="1"/>
      <w:numFmt w:val="bullet"/>
      <w:lvlText w:val=""/>
      <w:lvlJc w:val="left"/>
      <w:pPr>
        <w:ind w:left="6480" w:hanging="360"/>
      </w:pPr>
      <w:rPr>
        <w:rFonts w:ascii="Wingdings" w:hAnsi="Wingdings" w:hint="default"/>
      </w:rPr>
    </w:lvl>
  </w:abstractNum>
  <w:abstractNum w:abstractNumId="24" w15:restartNumberingAfterBreak="0">
    <w:nsid w:val="6C431872"/>
    <w:multiLevelType w:val="hybridMultilevel"/>
    <w:tmpl w:val="8BEA0B78"/>
    <w:lvl w:ilvl="0" w:tplc="4D18F4E4">
      <w:start w:val="1"/>
      <w:numFmt w:val="bullet"/>
      <w:lvlText w:val="·"/>
      <w:lvlJc w:val="left"/>
      <w:pPr>
        <w:ind w:left="720" w:hanging="360"/>
      </w:pPr>
      <w:rPr>
        <w:rFonts w:ascii="Symbol" w:hAnsi="Symbol" w:hint="default"/>
      </w:rPr>
    </w:lvl>
    <w:lvl w:ilvl="1" w:tplc="635C410E">
      <w:start w:val="1"/>
      <w:numFmt w:val="bullet"/>
      <w:lvlText w:val="o"/>
      <w:lvlJc w:val="left"/>
      <w:pPr>
        <w:ind w:left="1440" w:hanging="360"/>
      </w:pPr>
      <w:rPr>
        <w:rFonts w:ascii="Courier New" w:hAnsi="Courier New" w:hint="default"/>
      </w:rPr>
    </w:lvl>
    <w:lvl w:ilvl="2" w:tplc="48B00D92">
      <w:start w:val="1"/>
      <w:numFmt w:val="bullet"/>
      <w:lvlText w:val=""/>
      <w:lvlJc w:val="left"/>
      <w:pPr>
        <w:ind w:left="2160" w:hanging="360"/>
      </w:pPr>
      <w:rPr>
        <w:rFonts w:ascii="Wingdings" w:hAnsi="Wingdings" w:hint="default"/>
      </w:rPr>
    </w:lvl>
    <w:lvl w:ilvl="3" w:tplc="DCBC970E">
      <w:start w:val="1"/>
      <w:numFmt w:val="bullet"/>
      <w:lvlText w:val=""/>
      <w:lvlJc w:val="left"/>
      <w:pPr>
        <w:ind w:left="2880" w:hanging="360"/>
      </w:pPr>
      <w:rPr>
        <w:rFonts w:ascii="Symbol" w:hAnsi="Symbol" w:hint="default"/>
      </w:rPr>
    </w:lvl>
    <w:lvl w:ilvl="4" w:tplc="A1025AA4">
      <w:start w:val="1"/>
      <w:numFmt w:val="bullet"/>
      <w:lvlText w:val="o"/>
      <w:lvlJc w:val="left"/>
      <w:pPr>
        <w:ind w:left="3600" w:hanging="360"/>
      </w:pPr>
      <w:rPr>
        <w:rFonts w:ascii="Courier New" w:hAnsi="Courier New" w:hint="default"/>
      </w:rPr>
    </w:lvl>
    <w:lvl w:ilvl="5" w:tplc="9AEA8ADA">
      <w:start w:val="1"/>
      <w:numFmt w:val="bullet"/>
      <w:lvlText w:val=""/>
      <w:lvlJc w:val="left"/>
      <w:pPr>
        <w:ind w:left="4320" w:hanging="360"/>
      </w:pPr>
      <w:rPr>
        <w:rFonts w:ascii="Wingdings" w:hAnsi="Wingdings" w:hint="default"/>
      </w:rPr>
    </w:lvl>
    <w:lvl w:ilvl="6" w:tplc="75F6D352">
      <w:start w:val="1"/>
      <w:numFmt w:val="bullet"/>
      <w:lvlText w:val=""/>
      <w:lvlJc w:val="left"/>
      <w:pPr>
        <w:ind w:left="5040" w:hanging="360"/>
      </w:pPr>
      <w:rPr>
        <w:rFonts w:ascii="Symbol" w:hAnsi="Symbol" w:hint="default"/>
      </w:rPr>
    </w:lvl>
    <w:lvl w:ilvl="7" w:tplc="AE56C6E8">
      <w:start w:val="1"/>
      <w:numFmt w:val="bullet"/>
      <w:lvlText w:val="o"/>
      <w:lvlJc w:val="left"/>
      <w:pPr>
        <w:ind w:left="5760" w:hanging="360"/>
      </w:pPr>
      <w:rPr>
        <w:rFonts w:ascii="Courier New" w:hAnsi="Courier New" w:hint="default"/>
      </w:rPr>
    </w:lvl>
    <w:lvl w:ilvl="8" w:tplc="3C30579E">
      <w:start w:val="1"/>
      <w:numFmt w:val="bullet"/>
      <w:lvlText w:val=""/>
      <w:lvlJc w:val="left"/>
      <w:pPr>
        <w:ind w:left="6480" w:hanging="360"/>
      </w:pPr>
      <w:rPr>
        <w:rFonts w:ascii="Wingdings" w:hAnsi="Wingdings" w:hint="default"/>
      </w:rPr>
    </w:lvl>
  </w:abstractNum>
  <w:abstractNum w:abstractNumId="25" w15:restartNumberingAfterBreak="0">
    <w:nsid w:val="6C956539"/>
    <w:multiLevelType w:val="hybridMultilevel"/>
    <w:tmpl w:val="24426E80"/>
    <w:lvl w:ilvl="0" w:tplc="DF9C146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24710"/>
    <w:multiLevelType w:val="hybridMultilevel"/>
    <w:tmpl w:val="C8482FCA"/>
    <w:lvl w:ilvl="0" w:tplc="DB6EAF8A">
      <w:start w:val="1"/>
      <w:numFmt w:val="bullet"/>
      <w:lvlText w:val="•"/>
      <w:lvlJc w:val="left"/>
      <w:pPr>
        <w:tabs>
          <w:tab w:val="num" w:pos="720"/>
        </w:tabs>
        <w:ind w:left="720" w:hanging="360"/>
      </w:pPr>
      <w:rPr>
        <w:rFonts w:ascii="Times New Roman" w:hAnsi="Times New Roman" w:hint="default"/>
      </w:rPr>
    </w:lvl>
    <w:lvl w:ilvl="1" w:tplc="C7C2FD2E">
      <w:numFmt w:val="bullet"/>
      <w:lvlText w:val="•"/>
      <w:lvlJc w:val="left"/>
      <w:pPr>
        <w:tabs>
          <w:tab w:val="num" w:pos="1440"/>
        </w:tabs>
        <w:ind w:left="1440" w:hanging="360"/>
      </w:pPr>
      <w:rPr>
        <w:rFonts w:ascii="Times New Roman" w:hAnsi="Times New Roman" w:hint="default"/>
      </w:rPr>
    </w:lvl>
    <w:lvl w:ilvl="2" w:tplc="6F7C4758" w:tentative="1">
      <w:start w:val="1"/>
      <w:numFmt w:val="bullet"/>
      <w:lvlText w:val="•"/>
      <w:lvlJc w:val="left"/>
      <w:pPr>
        <w:tabs>
          <w:tab w:val="num" w:pos="2160"/>
        </w:tabs>
        <w:ind w:left="2160" w:hanging="360"/>
      </w:pPr>
      <w:rPr>
        <w:rFonts w:ascii="Times New Roman" w:hAnsi="Times New Roman" w:hint="default"/>
      </w:rPr>
    </w:lvl>
    <w:lvl w:ilvl="3" w:tplc="6C0EF3B6" w:tentative="1">
      <w:start w:val="1"/>
      <w:numFmt w:val="bullet"/>
      <w:lvlText w:val="•"/>
      <w:lvlJc w:val="left"/>
      <w:pPr>
        <w:tabs>
          <w:tab w:val="num" w:pos="2880"/>
        </w:tabs>
        <w:ind w:left="2880" w:hanging="360"/>
      </w:pPr>
      <w:rPr>
        <w:rFonts w:ascii="Times New Roman" w:hAnsi="Times New Roman" w:hint="default"/>
      </w:rPr>
    </w:lvl>
    <w:lvl w:ilvl="4" w:tplc="52D08EB8" w:tentative="1">
      <w:start w:val="1"/>
      <w:numFmt w:val="bullet"/>
      <w:lvlText w:val="•"/>
      <w:lvlJc w:val="left"/>
      <w:pPr>
        <w:tabs>
          <w:tab w:val="num" w:pos="3600"/>
        </w:tabs>
        <w:ind w:left="3600" w:hanging="360"/>
      </w:pPr>
      <w:rPr>
        <w:rFonts w:ascii="Times New Roman" w:hAnsi="Times New Roman" w:hint="default"/>
      </w:rPr>
    </w:lvl>
    <w:lvl w:ilvl="5" w:tplc="BC3E2280" w:tentative="1">
      <w:start w:val="1"/>
      <w:numFmt w:val="bullet"/>
      <w:lvlText w:val="•"/>
      <w:lvlJc w:val="left"/>
      <w:pPr>
        <w:tabs>
          <w:tab w:val="num" w:pos="4320"/>
        </w:tabs>
        <w:ind w:left="4320" w:hanging="360"/>
      </w:pPr>
      <w:rPr>
        <w:rFonts w:ascii="Times New Roman" w:hAnsi="Times New Roman" w:hint="default"/>
      </w:rPr>
    </w:lvl>
    <w:lvl w:ilvl="6" w:tplc="09041844" w:tentative="1">
      <w:start w:val="1"/>
      <w:numFmt w:val="bullet"/>
      <w:lvlText w:val="•"/>
      <w:lvlJc w:val="left"/>
      <w:pPr>
        <w:tabs>
          <w:tab w:val="num" w:pos="5040"/>
        </w:tabs>
        <w:ind w:left="5040" w:hanging="360"/>
      </w:pPr>
      <w:rPr>
        <w:rFonts w:ascii="Times New Roman" w:hAnsi="Times New Roman" w:hint="default"/>
      </w:rPr>
    </w:lvl>
    <w:lvl w:ilvl="7" w:tplc="35BE033C" w:tentative="1">
      <w:start w:val="1"/>
      <w:numFmt w:val="bullet"/>
      <w:lvlText w:val="•"/>
      <w:lvlJc w:val="left"/>
      <w:pPr>
        <w:tabs>
          <w:tab w:val="num" w:pos="5760"/>
        </w:tabs>
        <w:ind w:left="5760" w:hanging="360"/>
      </w:pPr>
      <w:rPr>
        <w:rFonts w:ascii="Times New Roman" w:hAnsi="Times New Roman" w:hint="default"/>
      </w:rPr>
    </w:lvl>
    <w:lvl w:ilvl="8" w:tplc="60D094E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941E03"/>
    <w:multiLevelType w:val="hybridMultilevel"/>
    <w:tmpl w:val="408465AC"/>
    <w:lvl w:ilvl="0" w:tplc="4FAA7DB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FC37AC"/>
    <w:multiLevelType w:val="hybridMultilevel"/>
    <w:tmpl w:val="F0C41B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5C0417"/>
    <w:multiLevelType w:val="hybridMultilevel"/>
    <w:tmpl w:val="B4E8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918783">
    <w:abstractNumId w:val="23"/>
  </w:num>
  <w:num w:numId="2" w16cid:durableId="12196670">
    <w:abstractNumId w:val="4"/>
  </w:num>
  <w:num w:numId="3" w16cid:durableId="1666398294">
    <w:abstractNumId w:val="24"/>
  </w:num>
  <w:num w:numId="4" w16cid:durableId="1493907988">
    <w:abstractNumId w:val="9"/>
  </w:num>
  <w:num w:numId="5" w16cid:durableId="747115048">
    <w:abstractNumId w:val="16"/>
  </w:num>
  <w:num w:numId="6" w16cid:durableId="121971806">
    <w:abstractNumId w:val="7"/>
  </w:num>
  <w:num w:numId="7" w16cid:durableId="2079207421">
    <w:abstractNumId w:val="30"/>
  </w:num>
  <w:num w:numId="8" w16cid:durableId="1868566663">
    <w:abstractNumId w:val="5"/>
  </w:num>
  <w:num w:numId="9" w16cid:durableId="919288018">
    <w:abstractNumId w:val="17"/>
  </w:num>
  <w:num w:numId="10" w16cid:durableId="2011832016">
    <w:abstractNumId w:val="26"/>
  </w:num>
  <w:num w:numId="11" w16cid:durableId="1929148464">
    <w:abstractNumId w:val="18"/>
  </w:num>
  <w:num w:numId="12" w16cid:durableId="1847819002">
    <w:abstractNumId w:val="0"/>
  </w:num>
  <w:num w:numId="13" w16cid:durableId="327173190">
    <w:abstractNumId w:val="25"/>
  </w:num>
  <w:num w:numId="14" w16cid:durableId="1186018948">
    <w:abstractNumId w:val="27"/>
  </w:num>
  <w:num w:numId="15" w16cid:durableId="1162313607">
    <w:abstractNumId w:val="6"/>
  </w:num>
  <w:num w:numId="16" w16cid:durableId="159463737">
    <w:abstractNumId w:val="3"/>
  </w:num>
  <w:num w:numId="17" w16cid:durableId="1497765445">
    <w:abstractNumId w:val="31"/>
  </w:num>
  <w:num w:numId="18" w16cid:durableId="1510948311">
    <w:abstractNumId w:val="2"/>
  </w:num>
  <w:num w:numId="19" w16cid:durableId="2043288223">
    <w:abstractNumId w:val="29"/>
  </w:num>
  <w:num w:numId="20" w16cid:durableId="306394576">
    <w:abstractNumId w:val="14"/>
  </w:num>
  <w:num w:numId="21" w16cid:durableId="116947545">
    <w:abstractNumId w:val="1"/>
  </w:num>
  <w:num w:numId="22" w16cid:durableId="179972533">
    <w:abstractNumId w:val="15"/>
  </w:num>
  <w:num w:numId="23" w16cid:durableId="1434084771">
    <w:abstractNumId w:val="20"/>
  </w:num>
  <w:num w:numId="24" w16cid:durableId="503276497">
    <w:abstractNumId w:val="21"/>
  </w:num>
  <w:num w:numId="25" w16cid:durableId="691615932">
    <w:abstractNumId w:val="12"/>
  </w:num>
  <w:num w:numId="26" w16cid:durableId="1626234507">
    <w:abstractNumId w:val="11"/>
  </w:num>
  <w:num w:numId="27" w16cid:durableId="147133738">
    <w:abstractNumId w:val="19"/>
  </w:num>
  <w:num w:numId="28" w16cid:durableId="2100982694">
    <w:abstractNumId w:val="13"/>
  </w:num>
  <w:num w:numId="29" w16cid:durableId="574978797">
    <w:abstractNumId w:val="28"/>
  </w:num>
  <w:num w:numId="30" w16cid:durableId="1946886603">
    <w:abstractNumId w:val="22"/>
  </w:num>
  <w:num w:numId="31" w16cid:durableId="570773463">
    <w:abstractNumId w:val="10"/>
  </w:num>
  <w:num w:numId="32" w16cid:durableId="1750693111">
    <w:abstractNumId w:val="8"/>
  </w:num>
  <w:num w:numId="33" w16cid:durableId="443308166">
    <w:abstractNumId w:val="16"/>
  </w:num>
  <w:num w:numId="34" w16cid:durableId="393844">
    <w:abstractNumId w:val="16"/>
  </w:num>
  <w:num w:numId="35" w16cid:durableId="471556144">
    <w:abstractNumId w:val="16"/>
  </w:num>
  <w:num w:numId="36" w16cid:durableId="1404136768">
    <w:abstractNumId w:val="16"/>
  </w:num>
  <w:num w:numId="37" w16cid:durableId="379747024">
    <w:abstractNumId w:val="16"/>
  </w:num>
  <w:num w:numId="38" w16cid:durableId="15541963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C1"/>
    <w:rsid w:val="000010A2"/>
    <w:rsid w:val="00001FFB"/>
    <w:rsid w:val="000029CB"/>
    <w:rsid w:val="00003D62"/>
    <w:rsid w:val="000054BF"/>
    <w:rsid w:val="00005F11"/>
    <w:rsid w:val="00006AD3"/>
    <w:rsid w:val="00007801"/>
    <w:rsid w:val="0001176E"/>
    <w:rsid w:val="00011F78"/>
    <w:rsid w:val="00012918"/>
    <w:rsid w:val="00012C90"/>
    <w:rsid w:val="00012EC3"/>
    <w:rsid w:val="00015496"/>
    <w:rsid w:val="0001565B"/>
    <w:rsid w:val="0002166F"/>
    <w:rsid w:val="00022DB6"/>
    <w:rsid w:val="000358F2"/>
    <w:rsid w:val="00036310"/>
    <w:rsid w:val="00037A1E"/>
    <w:rsid w:val="00040DDC"/>
    <w:rsid w:val="00041864"/>
    <w:rsid w:val="00045B83"/>
    <w:rsid w:val="0004776A"/>
    <w:rsid w:val="00053B54"/>
    <w:rsid w:val="00053F93"/>
    <w:rsid w:val="00056205"/>
    <w:rsid w:val="0006066C"/>
    <w:rsid w:val="00060716"/>
    <w:rsid w:val="00060BFB"/>
    <w:rsid w:val="000632C0"/>
    <w:rsid w:val="000653C0"/>
    <w:rsid w:val="00067328"/>
    <w:rsid w:val="00067C42"/>
    <w:rsid w:val="000711E6"/>
    <w:rsid w:val="000724D2"/>
    <w:rsid w:val="0007321F"/>
    <w:rsid w:val="000830CA"/>
    <w:rsid w:val="000833EF"/>
    <w:rsid w:val="0008370D"/>
    <w:rsid w:val="0008518C"/>
    <w:rsid w:val="00085BEF"/>
    <w:rsid w:val="0008788E"/>
    <w:rsid w:val="00090363"/>
    <w:rsid w:val="00090BC1"/>
    <w:rsid w:val="000949C7"/>
    <w:rsid w:val="00095840"/>
    <w:rsid w:val="00096484"/>
    <w:rsid w:val="000A05E7"/>
    <w:rsid w:val="000A08CD"/>
    <w:rsid w:val="000A0C1B"/>
    <w:rsid w:val="000A46C9"/>
    <w:rsid w:val="000B0277"/>
    <w:rsid w:val="000B0F33"/>
    <w:rsid w:val="000B1468"/>
    <w:rsid w:val="000B3B28"/>
    <w:rsid w:val="000B3E61"/>
    <w:rsid w:val="000B4B1C"/>
    <w:rsid w:val="000B55AA"/>
    <w:rsid w:val="000B70D6"/>
    <w:rsid w:val="000B7723"/>
    <w:rsid w:val="000C0472"/>
    <w:rsid w:val="000C1059"/>
    <w:rsid w:val="000C173E"/>
    <w:rsid w:val="000C2000"/>
    <w:rsid w:val="000C59A5"/>
    <w:rsid w:val="000C59BC"/>
    <w:rsid w:val="000D14CC"/>
    <w:rsid w:val="000D5E68"/>
    <w:rsid w:val="000D6163"/>
    <w:rsid w:val="000D62C6"/>
    <w:rsid w:val="000D666F"/>
    <w:rsid w:val="000E0391"/>
    <w:rsid w:val="000E0B65"/>
    <w:rsid w:val="000E18A8"/>
    <w:rsid w:val="000E1E54"/>
    <w:rsid w:val="000E5CB0"/>
    <w:rsid w:val="000E64E8"/>
    <w:rsid w:val="000E6797"/>
    <w:rsid w:val="000E6B4F"/>
    <w:rsid w:val="000E7517"/>
    <w:rsid w:val="000F0D18"/>
    <w:rsid w:val="000F1ADC"/>
    <w:rsid w:val="000F31CA"/>
    <w:rsid w:val="000F4E59"/>
    <w:rsid w:val="000F5717"/>
    <w:rsid w:val="000F7BBB"/>
    <w:rsid w:val="001007B8"/>
    <w:rsid w:val="00103827"/>
    <w:rsid w:val="00105FE5"/>
    <w:rsid w:val="00106558"/>
    <w:rsid w:val="00106E7C"/>
    <w:rsid w:val="00111AEC"/>
    <w:rsid w:val="00112E80"/>
    <w:rsid w:val="00113DEA"/>
    <w:rsid w:val="00113E3D"/>
    <w:rsid w:val="00116E35"/>
    <w:rsid w:val="00116F59"/>
    <w:rsid w:val="0011729C"/>
    <w:rsid w:val="00117E1D"/>
    <w:rsid w:val="00122826"/>
    <w:rsid w:val="00122FE1"/>
    <w:rsid w:val="00123664"/>
    <w:rsid w:val="00126933"/>
    <w:rsid w:val="00133F00"/>
    <w:rsid w:val="001356E8"/>
    <w:rsid w:val="001362FD"/>
    <w:rsid w:val="001366BB"/>
    <w:rsid w:val="001372F2"/>
    <w:rsid w:val="0014022F"/>
    <w:rsid w:val="0014140E"/>
    <w:rsid w:val="00142138"/>
    <w:rsid w:val="00143510"/>
    <w:rsid w:val="001448DC"/>
    <w:rsid w:val="00146362"/>
    <w:rsid w:val="0014696F"/>
    <w:rsid w:val="00147598"/>
    <w:rsid w:val="001476AD"/>
    <w:rsid w:val="001477F9"/>
    <w:rsid w:val="00147907"/>
    <w:rsid w:val="00150C1A"/>
    <w:rsid w:val="0015106D"/>
    <w:rsid w:val="00151650"/>
    <w:rsid w:val="0015192C"/>
    <w:rsid w:val="001524F7"/>
    <w:rsid w:val="00153F85"/>
    <w:rsid w:val="00155802"/>
    <w:rsid w:val="00155CC2"/>
    <w:rsid w:val="001573E5"/>
    <w:rsid w:val="0016037D"/>
    <w:rsid w:val="00161137"/>
    <w:rsid w:val="0016201D"/>
    <w:rsid w:val="0016274F"/>
    <w:rsid w:val="001638A1"/>
    <w:rsid w:val="00165CFE"/>
    <w:rsid w:val="00165D53"/>
    <w:rsid w:val="00166630"/>
    <w:rsid w:val="001706B3"/>
    <w:rsid w:val="001713B4"/>
    <w:rsid w:val="00172360"/>
    <w:rsid w:val="00172494"/>
    <w:rsid w:val="00176985"/>
    <w:rsid w:val="00180A06"/>
    <w:rsid w:val="00182783"/>
    <w:rsid w:val="00183A65"/>
    <w:rsid w:val="00186A9E"/>
    <w:rsid w:val="00192040"/>
    <w:rsid w:val="00195F8E"/>
    <w:rsid w:val="00197793"/>
    <w:rsid w:val="001A0810"/>
    <w:rsid w:val="001A236C"/>
    <w:rsid w:val="001A27D5"/>
    <w:rsid w:val="001A4814"/>
    <w:rsid w:val="001A54FA"/>
    <w:rsid w:val="001B0308"/>
    <w:rsid w:val="001B05C8"/>
    <w:rsid w:val="001B081A"/>
    <w:rsid w:val="001B2F50"/>
    <w:rsid w:val="001B4861"/>
    <w:rsid w:val="001B5B25"/>
    <w:rsid w:val="001B6CF9"/>
    <w:rsid w:val="001B6DF9"/>
    <w:rsid w:val="001C04BB"/>
    <w:rsid w:val="001C2CD0"/>
    <w:rsid w:val="001C37E0"/>
    <w:rsid w:val="001C5103"/>
    <w:rsid w:val="001C5F6F"/>
    <w:rsid w:val="001C6DD5"/>
    <w:rsid w:val="001D083C"/>
    <w:rsid w:val="001D23FC"/>
    <w:rsid w:val="001D3A04"/>
    <w:rsid w:val="001D3BF6"/>
    <w:rsid w:val="001D518F"/>
    <w:rsid w:val="001D55BC"/>
    <w:rsid w:val="001D57F0"/>
    <w:rsid w:val="001D6332"/>
    <w:rsid w:val="001D6B03"/>
    <w:rsid w:val="001D7179"/>
    <w:rsid w:val="001D7FB3"/>
    <w:rsid w:val="001E1172"/>
    <w:rsid w:val="001E1667"/>
    <w:rsid w:val="001E3F16"/>
    <w:rsid w:val="001E5D76"/>
    <w:rsid w:val="001F1F37"/>
    <w:rsid w:val="001F465E"/>
    <w:rsid w:val="001F5740"/>
    <w:rsid w:val="001F75C5"/>
    <w:rsid w:val="001F791A"/>
    <w:rsid w:val="002009C2"/>
    <w:rsid w:val="00201357"/>
    <w:rsid w:val="0020186D"/>
    <w:rsid w:val="0020419E"/>
    <w:rsid w:val="002058EA"/>
    <w:rsid w:val="00211C37"/>
    <w:rsid w:val="00212083"/>
    <w:rsid w:val="002128AF"/>
    <w:rsid w:val="00212C20"/>
    <w:rsid w:val="00212D24"/>
    <w:rsid w:val="0021313F"/>
    <w:rsid w:val="00214E0B"/>
    <w:rsid w:val="00215F23"/>
    <w:rsid w:val="00216639"/>
    <w:rsid w:val="00217581"/>
    <w:rsid w:val="00221E6B"/>
    <w:rsid w:val="002221F7"/>
    <w:rsid w:val="002229C4"/>
    <w:rsid w:val="00222DAE"/>
    <w:rsid w:val="00223C6E"/>
    <w:rsid w:val="00226B7A"/>
    <w:rsid w:val="0022757A"/>
    <w:rsid w:val="0022782C"/>
    <w:rsid w:val="00227DB9"/>
    <w:rsid w:val="002335B0"/>
    <w:rsid w:val="002338A1"/>
    <w:rsid w:val="00235271"/>
    <w:rsid w:val="002407CB"/>
    <w:rsid w:val="0024305E"/>
    <w:rsid w:val="002554B4"/>
    <w:rsid w:val="00257A05"/>
    <w:rsid w:val="00263447"/>
    <w:rsid w:val="00263E32"/>
    <w:rsid w:val="00266064"/>
    <w:rsid w:val="00266628"/>
    <w:rsid w:val="002674B5"/>
    <w:rsid w:val="00267B9A"/>
    <w:rsid w:val="0027065A"/>
    <w:rsid w:val="00271BC9"/>
    <w:rsid w:val="00271CCB"/>
    <w:rsid w:val="00271F4B"/>
    <w:rsid w:val="00273676"/>
    <w:rsid w:val="00273CE6"/>
    <w:rsid w:val="00274DAF"/>
    <w:rsid w:val="0027550A"/>
    <w:rsid w:val="0027611C"/>
    <w:rsid w:val="002840D0"/>
    <w:rsid w:val="00285DFD"/>
    <w:rsid w:val="00286034"/>
    <w:rsid w:val="0029414E"/>
    <w:rsid w:val="00295EFC"/>
    <w:rsid w:val="002977C8"/>
    <w:rsid w:val="00297898"/>
    <w:rsid w:val="002A0BA8"/>
    <w:rsid w:val="002A0E78"/>
    <w:rsid w:val="002A13DE"/>
    <w:rsid w:val="002A426B"/>
    <w:rsid w:val="002A4540"/>
    <w:rsid w:val="002A62A2"/>
    <w:rsid w:val="002A6BB8"/>
    <w:rsid w:val="002B05B3"/>
    <w:rsid w:val="002B0EEF"/>
    <w:rsid w:val="002B3414"/>
    <w:rsid w:val="002B3AA4"/>
    <w:rsid w:val="002B4834"/>
    <w:rsid w:val="002B651E"/>
    <w:rsid w:val="002B723A"/>
    <w:rsid w:val="002C0840"/>
    <w:rsid w:val="002C1CD3"/>
    <w:rsid w:val="002C2F61"/>
    <w:rsid w:val="002C3066"/>
    <w:rsid w:val="002C307E"/>
    <w:rsid w:val="002C4335"/>
    <w:rsid w:val="002C4A49"/>
    <w:rsid w:val="002C6281"/>
    <w:rsid w:val="002C7179"/>
    <w:rsid w:val="002D09BA"/>
    <w:rsid w:val="002D23CB"/>
    <w:rsid w:val="002D2A7A"/>
    <w:rsid w:val="002D3487"/>
    <w:rsid w:val="002D3C77"/>
    <w:rsid w:val="002D42EE"/>
    <w:rsid w:val="002D4652"/>
    <w:rsid w:val="002D538C"/>
    <w:rsid w:val="002D73D7"/>
    <w:rsid w:val="002E15F5"/>
    <w:rsid w:val="002E28FA"/>
    <w:rsid w:val="002E2A50"/>
    <w:rsid w:val="002E2EA5"/>
    <w:rsid w:val="002E2FF6"/>
    <w:rsid w:val="002E449F"/>
    <w:rsid w:val="002E72D9"/>
    <w:rsid w:val="002E75F2"/>
    <w:rsid w:val="002F1C1D"/>
    <w:rsid w:val="002F2104"/>
    <w:rsid w:val="002F50C0"/>
    <w:rsid w:val="0030031B"/>
    <w:rsid w:val="0030099E"/>
    <w:rsid w:val="00301FEB"/>
    <w:rsid w:val="00310708"/>
    <w:rsid w:val="00312BD3"/>
    <w:rsid w:val="00320120"/>
    <w:rsid w:val="00321EED"/>
    <w:rsid w:val="00324768"/>
    <w:rsid w:val="003249AE"/>
    <w:rsid w:val="00324D52"/>
    <w:rsid w:val="00330A88"/>
    <w:rsid w:val="003312F1"/>
    <w:rsid w:val="003314C6"/>
    <w:rsid w:val="003335E5"/>
    <w:rsid w:val="00337443"/>
    <w:rsid w:val="00337A81"/>
    <w:rsid w:val="00340A17"/>
    <w:rsid w:val="00346584"/>
    <w:rsid w:val="00346BEB"/>
    <w:rsid w:val="003473C7"/>
    <w:rsid w:val="00347A3B"/>
    <w:rsid w:val="00350EAF"/>
    <w:rsid w:val="003535F0"/>
    <w:rsid w:val="0035367D"/>
    <w:rsid w:val="00353C7F"/>
    <w:rsid w:val="00353EA7"/>
    <w:rsid w:val="00357292"/>
    <w:rsid w:val="003638B6"/>
    <w:rsid w:val="00364BBE"/>
    <w:rsid w:val="00366FF3"/>
    <w:rsid w:val="0036787C"/>
    <w:rsid w:val="00367EEB"/>
    <w:rsid w:val="003700C7"/>
    <w:rsid w:val="00370895"/>
    <w:rsid w:val="003709E4"/>
    <w:rsid w:val="003721B4"/>
    <w:rsid w:val="00372E1B"/>
    <w:rsid w:val="00373907"/>
    <w:rsid w:val="00373DC9"/>
    <w:rsid w:val="00380848"/>
    <w:rsid w:val="0038119A"/>
    <w:rsid w:val="00386AE1"/>
    <w:rsid w:val="00386EAE"/>
    <w:rsid w:val="00392AE9"/>
    <w:rsid w:val="003A4154"/>
    <w:rsid w:val="003A5326"/>
    <w:rsid w:val="003A6BB6"/>
    <w:rsid w:val="003B14AA"/>
    <w:rsid w:val="003B3995"/>
    <w:rsid w:val="003B4D32"/>
    <w:rsid w:val="003B6C40"/>
    <w:rsid w:val="003B78F9"/>
    <w:rsid w:val="003C0204"/>
    <w:rsid w:val="003C20C0"/>
    <w:rsid w:val="003C4F73"/>
    <w:rsid w:val="003C730D"/>
    <w:rsid w:val="003C7D79"/>
    <w:rsid w:val="003D28E4"/>
    <w:rsid w:val="003D2A6E"/>
    <w:rsid w:val="003D3AF5"/>
    <w:rsid w:val="003D5C81"/>
    <w:rsid w:val="003D6B37"/>
    <w:rsid w:val="003D7002"/>
    <w:rsid w:val="003D74A2"/>
    <w:rsid w:val="003D7A13"/>
    <w:rsid w:val="003E0329"/>
    <w:rsid w:val="003E1B86"/>
    <w:rsid w:val="003E2B8B"/>
    <w:rsid w:val="003E34EA"/>
    <w:rsid w:val="003E48C6"/>
    <w:rsid w:val="003E6658"/>
    <w:rsid w:val="003E6ECB"/>
    <w:rsid w:val="003F2347"/>
    <w:rsid w:val="003F2CF0"/>
    <w:rsid w:val="003F2D66"/>
    <w:rsid w:val="003F7553"/>
    <w:rsid w:val="003F7DBA"/>
    <w:rsid w:val="003F7E32"/>
    <w:rsid w:val="003F7E6B"/>
    <w:rsid w:val="00400800"/>
    <w:rsid w:val="004010C9"/>
    <w:rsid w:val="004018C1"/>
    <w:rsid w:val="00402829"/>
    <w:rsid w:val="00403DEC"/>
    <w:rsid w:val="004044B0"/>
    <w:rsid w:val="00405C12"/>
    <w:rsid w:val="00407148"/>
    <w:rsid w:val="004071F4"/>
    <w:rsid w:val="00407BB0"/>
    <w:rsid w:val="004108E8"/>
    <w:rsid w:val="00415749"/>
    <w:rsid w:val="00421F1A"/>
    <w:rsid w:val="004230F9"/>
    <w:rsid w:val="00425FFB"/>
    <w:rsid w:val="004265FC"/>
    <w:rsid w:val="00430DC5"/>
    <w:rsid w:val="004311FF"/>
    <w:rsid w:val="0043421B"/>
    <w:rsid w:val="00434D68"/>
    <w:rsid w:val="00440B8A"/>
    <w:rsid w:val="00447286"/>
    <w:rsid w:val="00450D89"/>
    <w:rsid w:val="00450E07"/>
    <w:rsid w:val="004516D5"/>
    <w:rsid w:val="004520E1"/>
    <w:rsid w:val="0045275A"/>
    <w:rsid w:val="004533A7"/>
    <w:rsid w:val="0045445C"/>
    <w:rsid w:val="004575F3"/>
    <w:rsid w:val="004602E7"/>
    <w:rsid w:val="00460505"/>
    <w:rsid w:val="00460B9B"/>
    <w:rsid w:val="00461438"/>
    <w:rsid w:val="00461965"/>
    <w:rsid w:val="00463122"/>
    <w:rsid w:val="00465586"/>
    <w:rsid w:val="00467C87"/>
    <w:rsid w:val="004700ED"/>
    <w:rsid w:val="00471858"/>
    <w:rsid w:val="00472CBA"/>
    <w:rsid w:val="00474000"/>
    <w:rsid w:val="00475DEC"/>
    <w:rsid w:val="004771F6"/>
    <w:rsid w:val="0048040A"/>
    <w:rsid w:val="00480E77"/>
    <w:rsid w:val="0048437F"/>
    <w:rsid w:val="00484C39"/>
    <w:rsid w:val="00484F31"/>
    <w:rsid w:val="004860B5"/>
    <w:rsid w:val="00490E24"/>
    <w:rsid w:val="004911A8"/>
    <w:rsid w:val="00491743"/>
    <w:rsid w:val="00491E94"/>
    <w:rsid w:val="00491ECF"/>
    <w:rsid w:val="00493A17"/>
    <w:rsid w:val="00494AC0"/>
    <w:rsid w:val="004955D9"/>
    <w:rsid w:val="004A003A"/>
    <w:rsid w:val="004A0EF6"/>
    <w:rsid w:val="004A3AD2"/>
    <w:rsid w:val="004A424C"/>
    <w:rsid w:val="004A5B18"/>
    <w:rsid w:val="004A6805"/>
    <w:rsid w:val="004A72F8"/>
    <w:rsid w:val="004B12D5"/>
    <w:rsid w:val="004B3E7C"/>
    <w:rsid w:val="004BDDD0"/>
    <w:rsid w:val="004C0397"/>
    <w:rsid w:val="004C2109"/>
    <w:rsid w:val="004C33DE"/>
    <w:rsid w:val="004C4562"/>
    <w:rsid w:val="004C638D"/>
    <w:rsid w:val="004C7314"/>
    <w:rsid w:val="004C7D6C"/>
    <w:rsid w:val="004D0E25"/>
    <w:rsid w:val="004E633C"/>
    <w:rsid w:val="004E7E8A"/>
    <w:rsid w:val="004E7FB0"/>
    <w:rsid w:val="004F2BC0"/>
    <w:rsid w:val="004F2F90"/>
    <w:rsid w:val="004F34C0"/>
    <w:rsid w:val="004F52D5"/>
    <w:rsid w:val="004F68AB"/>
    <w:rsid w:val="0050504A"/>
    <w:rsid w:val="005051A1"/>
    <w:rsid w:val="00510590"/>
    <w:rsid w:val="00511CA5"/>
    <w:rsid w:val="0051263F"/>
    <w:rsid w:val="005147B0"/>
    <w:rsid w:val="00514984"/>
    <w:rsid w:val="005150CE"/>
    <w:rsid w:val="00515272"/>
    <w:rsid w:val="0051574A"/>
    <w:rsid w:val="005164C1"/>
    <w:rsid w:val="0051694C"/>
    <w:rsid w:val="00516E2A"/>
    <w:rsid w:val="0051729A"/>
    <w:rsid w:val="00521888"/>
    <w:rsid w:val="00524291"/>
    <w:rsid w:val="0052723A"/>
    <w:rsid w:val="00527AD1"/>
    <w:rsid w:val="00527BB1"/>
    <w:rsid w:val="00530814"/>
    <w:rsid w:val="0054057E"/>
    <w:rsid w:val="00541EB7"/>
    <w:rsid w:val="00543407"/>
    <w:rsid w:val="00543580"/>
    <w:rsid w:val="0054401D"/>
    <w:rsid w:val="00544A3C"/>
    <w:rsid w:val="00545301"/>
    <w:rsid w:val="00546D42"/>
    <w:rsid w:val="00547ECC"/>
    <w:rsid w:val="00550DC9"/>
    <w:rsid w:val="00550EC1"/>
    <w:rsid w:val="0055261B"/>
    <w:rsid w:val="0055332E"/>
    <w:rsid w:val="005543B4"/>
    <w:rsid w:val="005572BE"/>
    <w:rsid w:val="00560FC5"/>
    <w:rsid w:val="005626AD"/>
    <w:rsid w:val="00562A58"/>
    <w:rsid w:val="005637A0"/>
    <w:rsid w:val="00565333"/>
    <w:rsid w:val="005664AC"/>
    <w:rsid w:val="00567DD8"/>
    <w:rsid w:val="0057239C"/>
    <w:rsid w:val="0057316B"/>
    <w:rsid w:val="00573FF9"/>
    <w:rsid w:val="005751AE"/>
    <w:rsid w:val="00576580"/>
    <w:rsid w:val="00576B06"/>
    <w:rsid w:val="00582502"/>
    <w:rsid w:val="00582930"/>
    <w:rsid w:val="00586337"/>
    <w:rsid w:val="00586FFE"/>
    <w:rsid w:val="00587E8F"/>
    <w:rsid w:val="00591B39"/>
    <w:rsid w:val="00592588"/>
    <w:rsid w:val="00595945"/>
    <w:rsid w:val="0059653A"/>
    <w:rsid w:val="00597A6C"/>
    <w:rsid w:val="005A0CD2"/>
    <w:rsid w:val="005A34EC"/>
    <w:rsid w:val="005A354A"/>
    <w:rsid w:val="005A456D"/>
    <w:rsid w:val="005A52B9"/>
    <w:rsid w:val="005A6937"/>
    <w:rsid w:val="005A6F36"/>
    <w:rsid w:val="005B1A48"/>
    <w:rsid w:val="005B1CC3"/>
    <w:rsid w:val="005B2050"/>
    <w:rsid w:val="005B48BD"/>
    <w:rsid w:val="005B5A07"/>
    <w:rsid w:val="005C0147"/>
    <w:rsid w:val="005C1372"/>
    <w:rsid w:val="005C37DF"/>
    <w:rsid w:val="005C4F1E"/>
    <w:rsid w:val="005C58F6"/>
    <w:rsid w:val="005C5A2E"/>
    <w:rsid w:val="005C7B31"/>
    <w:rsid w:val="005D2328"/>
    <w:rsid w:val="005D35A1"/>
    <w:rsid w:val="005E1906"/>
    <w:rsid w:val="005E1AE9"/>
    <w:rsid w:val="005E1E07"/>
    <w:rsid w:val="005E4874"/>
    <w:rsid w:val="005E4B9A"/>
    <w:rsid w:val="005F2B1D"/>
    <w:rsid w:val="005F38A3"/>
    <w:rsid w:val="005F421E"/>
    <w:rsid w:val="005F7789"/>
    <w:rsid w:val="0060572F"/>
    <w:rsid w:val="00607A4B"/>
    <w:rsid w:val="00607B38"/>
    <w:rsid w:val="006156FA"/>
    <w:rsid w:val="0061787B"/>
    <w:rsid w:val="006220B0"/>
    <w:rsid w:val="006231BF"/>
    <w:rsid w:val="006243ED"/>
    <w:rsid w:val="006247C2"/>
    <w:rsid w:val="00624F69"/>
    <w:rsid w:val="00625C4F"/>
    <w:rsid w:val="00625ECB"/>
    <w:rsid w:val="0062704E"/>
    <w:rsid w:val="00630BCC"/>
    <w:rsid w:val="00631390"/>
    <w:rsid w:val="0063172A"/>
    <w:rsid w:val="00632ED1"/>
    <w:rsid w:val="00633564"/>
    <w:rsid w:val="00634682"/>
    <w:rsid w:val="00634717"/>
    <w:rsid w:val="006347BF"/>
    <w:rsid w:val="0063507E"/>
    <w:rsid w:val="006354C7"/>
    <w:rsid w:val="006363E9"/>
    <w:rsid w:val="00637495"/>
    <w:rsid w:val="00641D09"/>
    <w:rsid w:val="0064424E"/>
    <w:rsid w:val="00644371"/>
    <w:rsid w:val="00645F1E"/>
    <w:rsid w:val="00647461"/>
    <w:rsid w:val="00647EC2"/>
    <w:rsid w:val="00651D4D"/>
    <w:rsid w:val="006537FA"/>
    <w:rsid w:val="00653F28"/>
    <w:rsid w:val="0065415E"/>
    <w:rsid w:val="00657092"/>
    <w:rsid w:val="00660E3F"/>
    <w:rsid w:val="006615EC"/>
    <w:rsid w:val="00666A22"/>
    <w:rsid w:val="0066774A"/>
    <w:rsid w:val="0066794E"/>
    <w:rsid w:val="00675961"/>
    <w:rsid w:val="00675DE5"/>
    <w:rsid w:val="0067665F"/>
    <w:rsid w:val="0067707F"/>
    <w:rsid w:val="006779F3"/>
    <w:rsid w:val="00677E39"/>
    <w:rsid w:val="00681547"/>
    <w:rsid w:val="0068158F"/>
    <w:rsid w:val="00684F31"/>
    <w:rsid w:val="006858D6"/>
    <w:rsid w:val="00687908"/>
    <w:rsid w:val="00693529"/>
    <w:rsid w:val="006955DE"/>
    <w:rsid w:val="006975AE"/>
    <w:rsid w:val="006A0189"/>
    <w:rsid w:val="006A1127"/>
    <w:rsid w:val="006A2F72"/>
    <w:rsid w:val="006A3278"/>
    <w:rsid w:val="006A506D"/>
    <w:rsid w:val="006A6F61"/>
    <w:rsid w:val="006A740A"/>
    <w:rsid w:val="006A77B1"/>
    <w:rsid w:val="006B3EB2"/>
    <w:rsid w:val="006C1B1E"/>
    <w:rsid w:val="006C1FC0"/>
    <w:rsid w:val="006C4B62"/>
    <w:rsid w:val="006C5331"/>
    <w:rsid w:val="006C658B"/>
    <w:rsid w:val="006D32CD"/>
    <w:rsid w:val="006D3EBD"/>
    <w:rsid w:val="006D55D3"/>
    <w:rsid w:val="006D58E5"/>
    <w:rsid w:val="006D669B"/>
    <w:rsid w:val="006D71D5"/>
    <w:rsid w:val="006D7F86"/>
    <w:rsid w:val="006E049C"/>
    <w:rsid w:val="006E4B61"/>
    <w:rsid w:val="006E605D"/>
    <w:rsid w:val="006E6605"/>
    <w:rsid w:val="006E6738"/>
    <w:rsid w:val="006E6F0B"/>
    <w:rsid w:val="006F066C"/>
    <w:rsid w:val="006F5A62"/>
    <w:rsid w:val="00700402"/>
    <w:rsid w:val="00703C13"/>
    <w:rsid w:val="00703E9B"/>
    <w:rsid w:val="00706442"/>
    <w:rsid w:val="007104E4"/>
    <w:rsid w:val="00710D46"/>
    <w:rsid w:val="00712282"/>
    <w:rsid w:val="00713217"/>
    <w:rsid w:val="00713A92"/>
    <w:rsid w:val="00714F40"/>
    <w:rsid w:val="00715C55"/>
    <w:rsid w:val="00716217"/>
    <w:rsid w:val="00717B83"/>
    <w:rsid w:val="00717F27"/>
    <w:rsid w:val="007203DF"/>
    <w:rsid w:val="00722AD8"/>
    <w:rsid w:val="00722F10"/>
    <w:rsid w:val="0072353D"/>
    <w:rsid w:val="00730A98"/>
    <w:rsid w:val="00731D3D"/>
    <w:rsid w:val="0073257C"/>
    <w:rsid w:val="007345D8"/>
    <w:rsid w:val="0073653E"/>
    <w:rsid w:val="00736BED"/>
    <w:rsid w:val="0074154C"/>
    <w:rsid w:val="00741F07"/>
    <w:rsid w:val="007442BB"/>
    <w:rsid w:val="007463C5"/>
    <w:rsid w:val="00746846"/>
    <w:rsid w:val="007477CD"/>
    <w:rsid w:val="007510C3"/>
    <w:rsid w:val="007515C6"/>
    <w:rsid w:val="00752077"/>
    <w:rsid w:val="00752949"/>
    <w:rsid w:val="00752FA9"/>
    <w:rsid w:val="007534CD"/>
    <w:rsid w:val="00754251"/>
    <w:rsid w:val="007542EE"/>
    <w:rsid w:val="00757928"/>
    <w:rsid w:val="00761848"/>
    <w:rsid w:val="007619B0"/>
    <w:rsid w:val="00762D90"/>
    <w:rsid w:val="0076458E"/>
    <w:rsid w:val="0076636E"/>
    <w:rsid w:val="0076705D"/>
    <w:rsid w:val="00767063"/>
    <w:rsid w:val="00770D92"/>
    <w:rsid w:val="00773134"/>
    <w:rsid w:val="00773475"/>
    <w:rsid w:val="007759F5"/>
    <w:rsid w:val="00775AE9"/>
    <w:rsid w:val="00775D49"/>
    <w:rsid w:val="00780CF3"/>
    <w:rsid w:val="007820A1"/>
    <w:rsid w:val="00782635"/>
    <w:rsid w:val="00783336"/>
    <w:rsid w:val="0078343E"/>
    <w:rsid w:val="007835D3"/>
    <w:rsid w:val="00783BD7"/>
    <w:rsid w:val="00786081"/>
    <w:rsid w:val="00790E21"/>
    <w:rsid w:val="00791993"/>
    <w:rsid w:val="00792B62"/>
    <w:rsid w:val="007932AB"/>
    <w:rsid w:val="00793728"/>
    <w:rsid w:val="007940AE"/>
    <w:rsid w:val="007A0E54"/>
    <w:rsid w:val="007A0E7E"/>
    <w:rsid w:val="007A10F9"/>
    <w:rsid w:val="007A33D9"/>
    <w:rsid w:val="007A3409"/>
    <w:rsid w:val="007A486E"/>
    <w:rsid w:val="007A4C02"/>
    <w:rsid w:val="007A5EF4"/>
    <w:rsid w:val="007A6D2F"/>
    <w:rsid w:val="007B2358"/>
    <w:rsid w:val="007B2B77"/>
    <w:rsid w:val="007B399A"/>
    <w:rsid w:val="007B49CD"/>
    <w:rsid w:val="007B593B"/>
    <w:rsid w:val="007B5A46"/>
    <w:rsid w:val="007B714B"/>
    <w:rsid w:val="007C013A"/>
    <w:rsid w:val="007C05B8"/>
    <w:rsid w:val="007C1BC2"/>
    <w:rsid w:val="007C24AA"/>
    <w:rsid w:val="007C5198"/>
    <w:rsid w:val="007C74A8"/>
    <w:rsid w:val="007D0DBA"/>
    <w:rsid w:val="007D0F4C"/>
    <w:rsid w:val="007D10CE"/>
    <w:rsid w:val="007D1524"/>
    <w:rsid w:val="007D1ED5"/>
    <w:rsid w:val="007D4164"/>
    <w:rsid w:val="007D4DB0"/>
    <w:rsid w:val="007D6B21"/>
    <w:rsid w:val="007E195C"/>
    <w:rsid w:val="007E1D4D"/>
    <w:rsid w:val="007E5B10"/>
    <w:rsid w:val="007E6182"/>
    <w:rsid w:val="007E6DAC"/>
    <w:rsid w:val="007E7842"/>
    <w:rsid w:val="007F073B"/>
    <w:rsid w:val="007F0B4D"/>
    <w:rsid w:val="00804BC0"/>
    <w:rsid w:val="00805C72"/>
    <w:rsid w:val="00807839"/>
    <w:rsid w:val="008121A7"/>
    <w:rsid w:val="00813A0C"/>
    <w:rsid w:val="00813BA5"/>
    <w:rsid w:val="00814B5C"/>
    <w:rsid w:val="00815A1B"/>
    <w:rsid w:val="00816553"/>
    <w:rsid w:val="00816A74"/>
    <w:rsid w:val="00816CF9"/>
    <w:rsid w:val="00820D3D"/>
    <w:rsid w:val="008225E8"/>
    <w:rsid w:val="00824A90"/>
    <w:rsid w:val="008250A8"/>
    <w:rsid w:val="00831225"/>
    <w:rsid w:val="008325B9"/>
    <w:rsid w:val="008334D1"/>
    <w:rsid w:val="00833631"/>
    <w:rsid w:val="00835A63"/>
    <w:rsid w:val="00835FCC"/>
    <w:rsid w:val="00836A2C"/>
    <w:rsid w:val="00837EE3"/>
    <w:rsid w:val="00841A78"/>
    <w:rsid w:val="00841E05"/>
    <w:rsid w:val="008428AB"/>
    <w:rsid w:val="008435EE"/>
    <w:rsid w:val="00850444"/>
    <w:rsid w:val="00851F68"/>
    <w:rsid w:val="00851FAF"/>
    <w:rsid w:val="00861337"/>
    <w:rsid w:val="008613DB"/>
    <w:rsid w:val="00863664"/>
    <w:rsid w:val="0086446B"/>
    <w:rsid w:val="0087011E"/>
    <w:rsid w:val="00870A45"/>
    <w:rsid w:val="00871055"/>
    <w:rsid w:val="00873CC3"/>
    <w:rsid w:val="00874BEE"/>
    <w:rsid w:val="0087516D"/>
    <w:rsid w:val="00875555"/>
    <w:rsid w:val="00880255"/>
    <w:rsid w:val="0088151C"/>
    <w:rsid w:val="008817AB"/>
    <w:rsid w:val="008843A4"/>
    <w:rsid w:val="0088490D"/>
    <w:rsid w:val="00886323"/>
    <w:rsid w:val="00886504"/>
    <w:rsid w:val="00887299"/>
    <w:rsid w:val="00890723"/>
    <w:rsid w:val="0089126F"/>
    <w:rsid w:val="008930DA"/>
    <w:rsid w:val="00893AA7"/>
    <w:rsid w:val="008A04E4"/>
    <w:rsid w:val="008A27B2"/>
    <w:rsid w:val="008A3673"/>
    <w:rsid w:val="008A7D5F"/>
    <w:rsid w:val="008B045B"/>
    <w:rsid w:val="008B1C49"/>
    <w:rsid w:val="008B5FBC"/>
    <w:rsid w:val="008B6618"/>
    <w:rsid w:val="008B67CC"/>
    <w:rsid w:val="008C0411"/>
    <w:rsid w:val="008C25D6"/>
    <w:rsid w:val="008C464C"/>
    <w:rsid w:val="008C54C7"/>
    <w:rsid w:val="008C579D"/>
    <w:rsid w:val="008C5FFD"/>
    <w:rsid w:val="008C688A"/>
    <w:rsid w:val="008C6DE2"/>
    <w:rsid w:val="008D089F"/>
    <w:rsid w:val="008D1228"/>
    <w:rsid w:val="008D423B"/>
    <w:rsid w:val="008D516F"/>
    <w:rsid w:val="008D7FA7"/>
    <w:rsid w:val="008E032E"/>
    <w:rsid w:val="008E07C6"/>
    <w:rsid w:val="008E1A51"/>
    <w:rsid w:val="008E3BDA"/>
    <w:rsid w:val="008E596D"/>
    <w:rsid w:val="008E7D77"/>
    <w:rsid w:val="008F02E8"/>
    <w:rsid w:val="008F452F"/>
    <w:rsid w:val="008F536E"/>
    <w:rsid w:val="00900150"/>
    <w:rsid w:val="00900607"/>
    <w:rsid w:val="00903655"/>
    <w:rsid w:val="00903FB1"/>
    <w:rsid w:val="0090420D"/>
    <w:rsid w:val="00905ADC"/>
    <w:rsid w:val="00906C33"/>
    <w:rsid w:val="00907127"/>
    <w:rsid w:val="009108FE"/>
    <w:rsid w:val="00911F21"/>
    <w:rsid w:val="00915048"/>
    <w:rsid w:val="009173AF"/>
    <w:rsid w:val="00926BB6"/>
    <w:rsid w:val="009304EC"/>
    <w:rsid w:val="00932268"/>
    <w:rsid w:val="00932360"/>
    <w:rsid w:val="00932946"/>
    <w:rsid w:val="00935E8B"/>
    <w:rsid w:val="009361D8"/>
    <w:rsid w:val="00940390"/>
    <w:rsid w:val="009424FA"/>
    <w:rsid w:val="009426CB"/>
    <w:rsid w:val="00952FFB"/>
    <w:rsid w:val="0096191A"/>
    <w:rsid w:val="00963073"/>
    <w:rsid w:val="00966784"/>
    <w:rsid w:val="00967089"/>
    <w:rsid w:val="00967276"/>
    <w:rsid w:val="00967DEB"/>
    <w:rsid w:val="009716E2"/>
    <w:rsid w:val="0097315A"/>
    <w:rsid w:val="00973338"/>
    <w:rsid w:val="00974FCF"/>
    <w:rsid w:val="0097526D"/>
    <w:rsid w:val="00977AA2"/>
    <w:rsid w:val="009808DB"/>
    <w:rsid w:val="00984A76"/>
    <w:rsid w:val="009855EA"/>
    <w:rsid w:val="00986033"/>
    <w:rsid w:val="009861B6"/>
    <w:rsid w:val="009863E3"/>
    <w:rsid w:val="00986FE5"/>
    <w:rsid w:val="009919BF"/>
    <w:rsid w:val="00992736"/>
    <w:rsid w:val="00994DC5"/>
    <w:rsid w:val="009970D5"/>
    <w:rsid w:val="009A00F1"/>
    <w:rsid w:val="009A020E"/>
    <w:rsid w:val="009A03FE"/>
    <w:rsid w:val="009A15CA"/>
    <w:rsid w:val="009A187A"/>
    <w:rsid w:val="009A2F4D"/>
    <w:rsid w:val="009A3F0A"/>
    <w:rsid w:val="009A54F3"/>
    <w:rsid w:val="009A5CA5"/>
    <w:rsid w:val="009A72F5"/>
    <w:rsid w:val="009A789D"/>
    <w:rsid w:val="009B0474"/>
    <w:rsid w:val="009B255F"/>
    <w:rsid w:val="009B3051"/>
    <w:rsid w:val="009B3BE1"/>
    <w:rsid w:val="009B3EFE"/>
    <w:rsid w:val="009B493A"/>
    <w:rsid w:val="009C25C8"/>
    <w:rsid w:val="009C32C1"/>
    <w:rsid w:val="009C4E99"/>
    <w:rsid w:val="009C699C"/>
    <w:rsid w:val="009C7D13"/>
    <w:rsid w:val="009D3D73"/>
    <w:rsid w:val="009D49D0"/>
    <w:rsid w:val="009D6403"/>
    <w:rsid w:val="009E4B98"/>
    <w:rsid w:val="009E73AD"/>
    <w:rsid w:val="009F0EF0"/>
    <w:rsid w:val="009F3677"/>
    <w:rsid w:val="009F4511"/>
    <w:rsid w:val="009F47F6"/>
    <w:rsid w:val="009F5357"/>
    <w:rsid w:val="009F5778"/>
    <w:rsid w:val="009F5FD3"/>
    <w:rsid w:val="009F7653"/>
    <w:rsid w:val="009F7D2A"/>
    <w:rsid w:val="00A00569"/>
    <w:rsid w:val="00A0292C"/>
    <w:rsid w:val="00A049A6"/>
    <w:rsid w:val="00A05897"/>
    <w:rsid w:val="00A06170"/>
    <w:rsid w:val="00A06A98"/>
    <w:rsid w:val="00A07CA7"/>
    <w:rsid w:val="00A117E4"/>
    <w:rsid w:val="00A1230E"/>
    <w:rsid w:val="00A12356"/>
    <w:rsid w:val="00A13260"/>
    <w:rsid w:val="00A16AF9"/>
    <w:rsid w:val="00A17D9B"/>
    <w:rsid w:val="00A20942"/>
    <w:rsid w:val="00A21E85"/>
    <w:rsid w:val="00A23BDC"/>
    <w:rsid w:val="00A2497E"/>
    <w:rsid w:val="00A250F0"/>
    <w:rsid w:val="00A25780"/>
    <w:rsid w:val="00A2712A"/>
    <w:rsid w:val="00A27860"/>
    <w:rsid w:val="00A32E83"/>
    <w:rsid w:val="00A3306B"/>
    <w:rsid w:val="00A34EE3"/>
    <w:rsid w:val="00A35770"/>
    <w:rsid w:val="00A35D4B"/>
    <w:rsid w:val="00A36044"/>
    <w:rsid w:val="00A366A9"/>
    <w:rsid w:val="00A36ABD"/>
    <w:rsid w:val="00A42DEE"/>
    <w:rsid w:val="00A44C74"/>
    <w:rsid w:val="00A45C03"/>
    <w:rsid w:val="00A4646C"/>
    <w:rsid w:val="00A465D5"/>
    <w:rsid w:val="00A46912"/>
    <w:rsid w:val="00A4722F"/>
    <w:rsid w:val="00A56413"/>
    <w:rsid w:val="00A57832"/>
    <w:rsid w:val="00A57D5E"/>
    <w:rsid w:val="00A61546"/>
    <w:rsid w:val="00A622D9"/>
    <w:rsid w:val="00A62810"/>
    <w:rsid w:val="00A64099"/>
    <w:rsid w:val="00A64676"/>
    <w:rsid w:val="00A646FB"/>
    <w:rsid w:val="00A651E0"/>
    <w:rsid w:val="00A65622"/>
    <w:rsid w:val="00A71D1F"/>
    <w:rsid w:val="00A7219A"/>
    <w:rsid w:val="00A728C9"/>
    <w:rsid w:val="00A72DC0"/>
    <w:rsid w:val="00A7307C"/>
    <w:rsid w:val="00A73470"/>
    <w:rsid w:val="00A735C8"/>
    <w:rsid w:val="00A76192"/>
    <w:rsid w:val="00A7713E"/>
    <w:rsid w:val="00A772CB"/>
    <w:rsid w:val="00A8107C"/>
    <w:rsid w:val="00A84736"/>
    <w:rsid w:val="00A85E55"/>
    <w:rsid w:val="00A86689"/>
    <w:rsid w:val="00A86797"/>
    <w:rsid w:val="00A91C21"/>
    <w:rsid w:val="00A932FF"/>
    <w:rsid w:val="00A954CF"/>
    <w:rsid w:val="00A96425"/>
    <w:rsid w:val="00A96D0D"/>
    <w:rsid w:val="00AA40A3"/>
    <w:rsid w:val="00AA512B"/>
    <w:rsid w:val="00AA6D05"/>
    <w:rsid w:val="00AA76BA"/>
    <w:rsid w:val="00AB0654"/>
    <w:rsid w:val="00AB0AB7"/>
    <w:rsid w:val="00AB1146"/>
    <w:rsid w:val="00AB19FA"/>
    <w:rsid w:val="00AB2BBE"/>
    <w:rsid w:val="00AB47EA"/>
    <w:rsid w:val="00AB6016"/>
    <w:rsid w:val="00AC2A37"/>
    <w:rsid w:val="00AC51E7"/>
    <w:rsid w:val="00AC5E80"/>
    <w:rsid w:val="00AC6F67"/>
    <w:rsid w:val="00AD06C5"/>
    <w:rsid w:val="00AD0E50"/>
    <w:rsid w:val="00AD3172"/>
    <w:rsid w:val="00AD4B10"/>
    <w:rsid w:val="00AD632D"/>
    <w:rsid w:val="00AD790A"/>
    <w:rsid w:val="00AD7C82"/>
    <w:rsid w:val="00AE2AF8"/>
    <w:rsid w:val="00AE2CB4"/>
    <w:rsid w:val="00AF0554"/>
    <w:rsid w:val="00AF07BC"/>
    <w:rsid w:val="00AF1C07"/>
    <w:rsid w:val="00AF3276"/>
    <w:rsid w:val="00AF5865"/>
    <w:rsid w:val="00AF737F"/>
    <w:rsid w:val="00B006DF"/>
    <w:rsid w:val="00B00C54"/>
    <w:rsid w:val="00B012DE"/>
    <w:rsid w:val="00B04713"/>
    <w:rsid w:val="00B05026"/>
    <w:rsid w:val="00B0559B"/>
    <w:rsid w:val="00B05ECD"/>
    <w:rsid w:val="00B06172"/>
    <w:rsid w:val="00B07AFD"/>
    <w:rsid w:val="00B11940"/>
    <w:rsid w:val="00B16389"/>
    <w:rsid w:val="00B16A24"/>
    <w:rsid w:val="00B16A8C"/>
    <w:rsid w:val="00B1748D"/>
    <w:rsid w:val="00B17D0C"/>
    <w:rsid w:val="00B17E9A"/>
    <w:rsid w:val="00B233CD"/>
    <w:rsid w:val="00B25AF1"/>
    <w:rsid w:val="00B25F98"/>
    <w:rsid w:val="00B272A7"/>
    <w:rsid w:val="00B275C1"/>
    <w:rsid w:val="00B276E6"/>
    <w:rsid w:val="00B33493"/>
    <w:rsid w:val="00B348A5"/>
    <w:rsid w:val="00B414AE"/>
    <w:rsid w:val="00B41A70"/>
    <w:rsid w:val="00B42540"/>
    <w:rsid w:val="00B427A7"/>
    <w:rsid w:val="00B442D0"/>
    <w:rsid w:val="00B45D05"/>
    <w:rsid w:val="00B46274"/>
    <w:rsid w:val="00B46458"/>
    <w:rsid w:val="00B51153"/>
    <w:rsid w:val="00B52D92"/>
    <w:rsid w:val="00B54E58"/>
    <w:rsid w:val="00B556D7"/>
    <w:rsid w:val="00B604E4"/>
    <w:rsid w:val="00B607D9"/>
    <w:rsid w:val="00B64816"/>
    <w:rsid w:val="00B65146"/>
    <w:rsid w:val="00B6522B"/>
    <w:rsid w:val="00B654EB"/>
    <w:rsid w:val="00B655D1"/>
    <w:rsid w:val="00B65709"/>
    <w:rsid w:val="00B65DE3"/>
    <w:rsid w:val="00B65EB1"/>
    <w:rsid w:val="00B66D57"/>
    <w:rsid w:val="00B67B5E"/>
    <w:rsid w:val="00B67DF2"/>
    <w:rsid w:val="00B7360D"/>
    <w:rsid w:val="00B7362E"/>
    <w:rsid w:val="00B73D60"/>
    <w:rsid w:val="00B75C37"/>
    <w:rsid w:val="00B83C38"/>
    <w:rsid w:val="00B85BF7"/>
    <w:rsid w:val="00B9061A"/>
    <w:rsid w:val="00B93074"/>
    <w:rsid w:val="00B939CC"/>
    <w:rsid w:val="00B943EB"/>
    <w:rsid w:val="00B9567D"/>
    <w:rsid w:val="00B95730"/>
    <w:rsid w:val="00B95D7C"/>
    <w:rsid w:val="00B968B1"/>
    <w:rsid w:val="00BA4840"/>
    <w:rsid w:val="00BA4C80"/>
    <w:rsid w:val="00BB1DB4"/>
    <w:rsid w:val="00BB250B"/>
    <w:rsid w:val="00BB36D8"/>
    <w:rsid w:val="00BB4641"/>
    <w:rsid w:val="00BB4FA6"/>
    <w:rsid w:val="00BB518F"/>
    <w:rsid w:val="00BB5407"/>
    <w:rsid w:val="00BB5576"/>
    <w:rsid w:val="00BB6E0C"/>
    <w:rsid w:val="00BC051E"/>
    <w:rsid w:val="00BC1CA9"/>
    <w:rsid w:val="00BC360E"/>
    <w:rsid w:val="00BC547B"/>
    <w:rsid w:val="00BD0A9E"/>
    <w:rsid w:val="00BD0B00"/>
    <w:rsid w:val="00BD1CED"/>
    <w:rsid w:val="00BD4B6C"/>
    <w:rsid w:val="00BD5E1D"/>
    <w:rsid w:val="00BD653D"/>
    <w:rsid w:val="00BE093E"/>
    <w:rsid w:val="00BE4938"/>
    <w:rsid w:val="00BE61EE"/>
    <w:rsid w:val="00BE7E66"/>
    <w:rsid w:val="00BF2738"/>
    <w:rsid w:val="00BF2ADA"/>
    <w:rsid w:val="00BF394A"/>
    <w:rsid w:val="00BF486D"/>
    <w:rsid w:val="00BF7BA3"/>
    <w:rsid w:val="00BF7E4C"/>
    <w:rsid w:val="00C00B0F"/>
    <w:rsid w:val="00C00F97"/>
    <w:rsid w:val="00C0121D"/>
    <w:rsid w:val="00C01D3C"/>
    <w:rsid w:val="00C026E0"/>
    <w:rsid w:val="00C035E3"/>
    <w:rsid w:val="00C102C2"/>
    <w:rsid w:val="00C122C2"/>
    <w:rsid w:val="00C13D9F"/>
    <w:rsid w:val="00C14415"/>
    <w:rsid w:val="00C16279"/>
    <w:rsid w:val="00C165E3"/>
    <w:rsid w:val="00C2179A"/>
    <w:rsid w:val="00C22298"/>
    <w:rsid w:val="00C27948"/>
    <w:rsid w:val="00C30CA5"/>
    <w:rsid w:val="00C3160E"/>
    <w:rsid w:val="00C32B38"/>
    <w:rsid w:val="00C33035"/>
    <w:rsid w:val="00C333C4"/>
    <w:rsid w:val="00C36616"/>
    <w:rsid w:val="00C37178"/>
    <w:rsid w:val="00C37933"/>
    <w:rsid w:val="00C408C7"/>
    <w:rsid w:val="00C41A59"/>
    <w:rsid w:val="00C41D55"/>
    <w:rsid w:val="00C42312"/>
    <w:rsid w:val="00C42C3C"/>
    <w:rsid w:val="00C4300D"/>
    <w:rsid w:val="00C47EEA"/>
    <w:rsid w:val="00C519D0"/>
    <w:rsid w:val="00C51B7B"/>
    <w:rsid w:val="00C54A45"/>
    <w:rsid w:val="00C56D16"/>
    <w:rsid w:val="00C615F1"/>
    <w:rsid w:val="00C625D2"/>
    <w:rsid w:val="00C63496"/>
    <w:rsid w:val="00C64A3B"/>
    <w:rsid w:val="00C64E29"/>
    <w:rsid w:val="00C70ACB"/>
    <w:rsid w:val="00C712EA"/>
    <w:rsid w:val="00C71FDB"/>
    <w:rsid w:val="00C73250"/>
    <w:rsid w:val="00C736E2"/>
    <w:rsid w:val="00C808E6"/>
    <w:rsid w:val="00C85AB8"/>
    <w:rsid w:val="00C8711E"/>
    <w:rsid w:val="00C87672"/>
    <w:rsid w:val="00C877D6"/>
    <w:rsid w:val="00C91ECE"/>
    <w:rsid w:val="00C92743"/>
    <w:rsid w:val="00C92DAF"/>
    <w:rsid w:val="00C94667"/>
    <w:rsid w:val="00C95F2B"/>
    <w:rsid w:val="00C96BC2"/>
    <w:rsid w:val="00C96E88"/>
    <w:rsid w:val="00CA1078"/>
    <w:rsid w:val="00CA2874"/>
    <w:rsid w:val="00CA3726"/>
    <w:rsid w:val="00CA428B"/>
    <w:rsid w:val="00CA4FEC"/>
    <w:rsid w:val="00CA5F25"/>
    <w:rsid w:val="00CA643E"/>
    <w:rsid w:val="00CA65D3"/>
    <w:rsid w:val="00CA6FC5"/>
    <w:rsid w:val="00CB3C82"/>
    <w:rsid w:val="00CB4055"/>
    <w:rsid w:val="00CB4D7E"/>
    <w:rsid w:val="00CC322C"/>
    <w:rsid w:val="00CC45AA"/>
    <w:rsid w:val="00CC48AD"/>
    <w:rsid w:val="00CC50A3"/>
    <w:rsid w:val="00CC772E"/>
    <w:rsid w:val="00CD3872"/>
    <w:rsid w:val="00CD49F7"/>
    <w:rsid w:val="00CD50F5"/>
    <w:rsid w:val="00CD7921"/>
    <w:rsid w:val="00CE084B"/>
    <w:rsid w:val="00CE103F"/>
    <w:rsid w:val="00CE2A96"/>
    <w:rsid w:val="00CE4C4B"/>
    <w:rsid w:val="00CE5DE7"/>
    <w:rsid w:val="00CE67F0"/>
    <w:rsid w:val="00CE7E61"/>
    <w:rsid w:val="00CF0CE6"/>
    <w:rsid w:val="00CF1D2E"/>
    <w:rsid w:val="00CF3EA6"/>
    <w:rsid w:val="00CF5108"/>
    <w:rsid w:val="00CF714E"/>
    <w:rsid w:val="00D01DE3"/>
    <w:rsid w:val="00D023D1"/>
    <w:rsid w:val="00D02D57"/>
    <w:rsid w:val="00D03C9D"/>
    <w:rsid w:val="00D043FC"/>
    <w:rsid w:val="00D118D6"/>
    <w:rsid w:val="00D11AC3"/>
    <w:rsid w:val="00D12435"/>
    <w:rsid w:val="00D124AB"/>
    <w:rsid w:val="00D12671"/>
    <w:rsid w:val="00D12C38"/>
    <w:rsid w:val="00D15270"/>
    <w:rsid w:val="00D17021"/>
    <w:rsid w:val="00D20266"/>
    <w:rsid w:val="00D20C29"/>
    <w:rsid w:val="00D219B0"/>
    <w:rsid w:val="00D222F9"/>
    <w:rsid w:val="00D27774"/>
    <w:rsid w:val="00D3294E"/>
    <w:rsid w:val="00D33842"/>
    <w:rsid w:val="00D356B8"/>
    <w:rsid w:val="00D36A6C"/>
    <w:rsid w:val="00D421AE"/>
    <w:rsid w:val="00D43C7E"/>
    <w:rsid w:val="00D45430"/>
    <w:rsid w:val="00D45E68"/>
    <w:rsid w:val="00D4610E"/>
    <w:rsid w:val="00D47915"/>
    <w:rsid w:val="00D50675"/>
    <w:rsid w:val="00D50AA7"/>
    <w:rsid w:val="00D511B8"/>
    <w:rsid w:val="00D51E3F"/>
    <w:rsid w:val="00D526C6"/>
    <w:rsid w:val="00D541AB"/>
    <w:rsid w:val="00D56515"/>
    <w:rsid w:val="00D56CA7"/>
    <w:rsid w:val="00D56CF1"/>
    <w:rsid w:val="00D5769C"/>
    <w:rsid w:val="00D57D37"/>
    <w:rsid w:val="00D57D6E"/>
    <w:rsid w:val="00D60DB1"/>
    <w:rsid w:val="00D61F5A"/>
    <w:rsid w:val="00D62128"/>
    <w:rsid w:val="00D62E80"/>
    <w:rsid w:val="00D642B5"/>
    <w:rsid w:val="00D656C2"/>
    <w:rsid w:val="00D65779"/>
    <w:rsid w:val="00D66AD3"/>
    <w:rsid w:val="00D70FED"/>
    <w:rsid w:val="00D7170B"/>
    <w:rsid w:val="00D71C90"/>
    <w:rsid w:val="00D74664"/>
    <w:rsid w:val="00D74782"/>
    <w:rsid w:val="00D7528D"/>
    <w:rsid w:val="00D75FEE"/>
    <w:rsid w:val="00D76E26"/>
    <w:rsid w:val="00D80CC8"/>
    <w:rsid w:val="00D818AC"/>
    <w:rsid w:val="00D84FFE"/>
    <w:rsid w:val="00D85E23"/>
    <w:rsid w:val="00D86780"/>
    <w:rsid w:val="00D86F58"/>
    <w:rsid w:val="00D870DA"/>
    <w:rsid w:val="00D87BFC"/>
    <w:rsid w:val="00D929A4"/>
    <w:rsid w:val="00D961F0"/>
    <w:rsid w:val="00DA423C"/>
    <w:rsid w:val="00DA5791"/>
    <w:rsid w:val="00DA592D"/>
    <w:rsid w:val="00DA5EDB"/>
    <w:rsid w:val="00DA6BB2"/>
    <w:rsid w:val="00DB10E7"/>
    <w:rsid w:val="00DB350F"/>
    <w:rsid w:val="00DB49BE"/>
    <w:rsid w:val="00DB4C12"/>
    <w:rsid w:val="00DC07DC"/>
    <w:rsid w:val="00DC1154"/>
    <w:rsid w:val="00DC1B59"/>
    <w:rsid w:val="00DC475E"/>
    <w:rsid w:val="00DD08D2"/>
    <w:rsid w:val="00DD164B"/>
    <w:rsid w:val="00DD219E"/>
    <w:rsid w:val="00DD30F1"/>
    <w:rsid w:val="00DD61AC"/>
    <w:rsid w:val="00DD67CA"/>
    <w:rsid w:val="00DE0492"/>
    <w:rsid w:val="00DF2C2F"/>
    <w:rsid w:val="00DF379C"/>
    <w:rsid w:val="00DF42B7"/>
    <w:rsid w:val="00E0081E"/>
    <w:rsid w:val="00E02094"/>
    <w:rsid w:val="00E025EE"/>
    <w:rsid w:val="00E03913"/>
    <w:rsid w:val="00E047D9"/>
    <w:rsid w:val="00E10F4C"/>
    <w:rsid w:val="00E12FA8"/>
    <w:rsid w:val="00E13A39"/>
    <w:rsid w:val="00E14D6D"/>
    <w:rsid w:val="00E20B35"/>
    <w:rsid w:val="00E21C7D"/>
    <w:rsid w:val="00E23803"/>
    <w:rsid w:val="00E2419F"/>
    <w:rsid w:val="00E243F5"/>
    <w:rsid w:val="00E32C99"/>
    <w:rsid w:val="00E36063"/>
    <w:rsid w:val="00E366D6"/>
    <w:rsid w:val="00E36C22"/>
    <w:rsid w:val="00E37087"/>
    <w:rsid w:val="00E40F06"/>
    <w:rsid w:val="00E41210"/>
    <w:rsid w:val="00E43D05"/>
    <w:rsid w:val="00E44B3A"/>
    <w:rsid w:val="00E46A8F"/>
    <w:rsid w:val="00E46E11"/>
    <w:rsid w:val="00E52CAD"/>
    <w:rsid w:val="00E53943"/>
    <w:rsid w:val="00E53BF6"/>
    <w:rsid w:val="00E567D6"/>
    <w:rsid w:val="00E607A2"/>
    <w:rsid w:val="00E60D29"/>
    <w:rsid w:val="00E61A82"/>
    <w:rsid w:val="00E63D8B"/>
    <w:rsid w:val="00E72504"/>
    <w:rsid w:val="00E74EC1"/>
    <w:rsid w:val="00E74F1C"/>
    <w:rsid w:val="00E76191"/>
    <w:rsid w:val="00E774C2"/>
    <w:rsid w:val="00E77FED"/>
    <w:rsid w:val="00E81F4B"/>
    <w:rsid w:val="00E82E28"/>
    <w:rsid w:val="00E83C57"/>
    <w:rsid w:val="00E8693C"/>
    <w:rsid w:val="00E9101C"/>
    <w:rsid w:val="00E925ED"/>
    <w:rsid w:val="00E9440E"/>
    <w:rsid w:val="00E96AD9"/>
    <w:rsid w:val="00E9723A"/>
    <w:rsid w:val="00EA11BE"/>
    <w:rsid w:val="00EA136C"/>
    <w:rsid w:val="00EA2E03"/>
    <w:rsid w:val="00EA3390"/>
    <w:rsid w:val="00EA5EA2"/>
    <w:rsid w:val="00EB37C4"/>
    <w:rsid w:val="00EB51F8"/>
    <w:rsid w:val="00EB5D59"/>
    <w:rsid w:val="00EC0C18"/>
    <w:rsid w:val="00EC3DB9"/>
    <w:rsid w:val="00EC3F34"/>
    <w:rsid w:val="00EC46A1"/>
    <w:rsid w:val="00EC48AC"/>
    <w:rsid w:val="00EC4C9D"/>
    <w:rsid w:val="00EC55F9"/>
    <w:rsid w:val="00EC5E94"/>
    <w:rsid w:val="00EC644A"/>
    <w:rsid w:val="00EC6A3F"/>
    <w:rsid w:val="00EC749E"/>
    <w:rsid w:val="00EC7B49"/>
    <w:rsid w:val="00ED06DB"/>
    <w:rsid w:val="00ED35AB"/>
    <w:rsid w:val="00ED4899"/>
    <w:rsid w:val="00ED5B38"/>
    <w:rsid w:val="00ED6E6B"/>
    <w:rsid w:val="00EE1D31"/>
    <w:rsid w:val="00EE2B85"/>
    <w:rsid w:val="00EE5A9B"/>
    <w:rsid w:val="00EE6B05"/>
    <w:rsid w:val="00EF082E"/>
    <w:rsid w:val="00EF4FE4"/>
    <w:rsid w:val="00EF51DE"/>
    <w:rsid w:val="00EF5BC7"/>
    <w:rsid w:val="00EF7615"/>
    <w:rsid w:val="00EF7B3F"/>
    <w:rsid w:val="00F00A51"/>
    <w:rsid w:val="00F03EF3"/>
    <w:rsid w:val="00F1047B"/>
    <w:rsid w:val="00F11EC0"/>
    <w:rsid w:val="00F13CB3"/>
    <w:rsid w:val="00F14281"/>
    <w:rsid w:val="00F15A13"/>
    <w:rsid w:val="00F16F09"/>
    <w:rsid w:val="00F21A77"/>
    <w:rsid w:val="00F22B74"/>
    <w:rsid w:val="00F23667"/>
    <w:rsid w:val="00F24D1D"/>
    <w:rsid w:val="00F2578F"/>
    <w:rsid w:val="00F30554"/>
    <w:rsid w:val="00F30D24"/>
    <w:rsid w:val="00F312D0"/>
    <w:rsid w:val="00F329F4"/>
    <w:rsid w:val="00F33328"/>
    <w:rsid w:val="00F33958"/>
    <w:rsid w:val="00F33D6C"/>
    <w:rsid w:val="00F348D2"/>
    <w:rsid w:val="00F35654"/>
    <w:rsid w:val="00F3583F"/>
    <w:rsid w:val="00F36F8C"/>
    <w:rsid w:val="00F40AFF"/>
    <w:rsid w:val="00F41C69"/>
    <w:rsid w:val="00F4485F"/>
    <w:rsid w:val="00F44B6A"/>
    <w:rsid w:val="00F44EDE"/>
    <w:rsid w:val="00F46F59"/>
    <w:rsid w:val="00F5005B"/>
    <w:rsid w:val="00F52078"/>
    <w:rsid w:val="00F521C7"/>
    <w:rsid w:val="00F52263"/>
    <w:rsid w:val="00F5362D"/>
    <w:rsid w:val="00F5494E"/>
    <w:rsid w:val="00F555DA"/>
    <w:rsid w:val="00F55E1D"/>
    <w:rsid w:val="00F6017E"/>
    <w:rsid w:val="00F60185"/>
    <w:rsid w:val="00F60BF8"/>
    <w:rsid w:val="00F61328"/>
    <w:rsid w:val="00F63970"/>
    <w:rsid w:val="00F63D4F"/>
    <w:rsid w:val="00F64863"/>
    <w:rsid w:val="00F65A67"/>
    <w:rsid w:val="00F66D1B"/>
    <w:rsid w:val="00F67F81"/>
    <w:rsid w:val="00F70E04"/>
    <w:rsid w:val="00F72A1E"/>
    <w:rsid w:val="00F7434D"/>
    <w:rsid w:val="00F748F4"/>
    <w:rsid w:val="00F7502F"/>
    <w:rsid w:val="00F751E9"/>
    <w:rsid w:val="00F77122"/>
    <w:rsid w:val="00F821E4"/>
    <w:rsid w:val="00F83744"/>
    <w:rsid w:val="00F870D2"/>
    <w:rsid w:val="00F90EE4"/>
    <w:rsid w:val="00F914D0"/>
    <w:rsid w:val="00F93D28"/>
    <w:rsid w:val="00F95781"/>
    <w:rsid w:val="00F960C1"/>
    <w:rsid w:val="00F97023"/>
    <w:rsid w:val="00FA0331"/>
    <w:rsid w:val="00FA0B68"/>
    <w:rsid w:val="00FA2AB2"/>
    <w:rsid w:val="00FA3403"/>
    <w:rsid w:val="00FA3F68"/>
    <w:rsid w:val="00FA5488"/>
    <w:rsid w:val="00FA5DF2"/>
    <w:rsid w:val="00FA6FBA"/>
    <w:rsid w:val="00FA76AB"/>
    <w:rsid w:val="00FB0235"/>
    <w:rsid w:val="00FB50AE"/>
    <w:rsid w:val="00FC049C"/>
    <w:rsid w:val="00FC0D28"/>
    <w:rsid w:val="00FC1C0E"/>
    <w:rsid w:val="00FC5ED8"/>
    <w:rsid w:val="00FD0E99"/>
    <w:rsid w:val="00FD1C97"/>
    <w:rsid w:val="00FD5B07"/>
    <w:rsid w:val="00FD633D"/>
    <w:rsid w:val="00FE148E"/>
    <w:rsid w:val="00FE2198"/>
    <w:rsid w:val="00FE426E"/>
    <w:rsid w:val="00FE5B8C"/>
    <w:rsid w:val="00FE7CDF"/>
    <w:rsid w:val="00FF03B0"/>
    <w:rsid w:val="00FF0CF5"/>
    <w:rsid w:val="00FF2A7C"/>
    <w:rsid w:val="00FF2AB8"/>
    <w:rsid w:val="00FF482A"/>
    <w:rsid w:val="00FF4F28"/>
    <w:rsid w:val="00FF644F"/>
    <w:rsid w:val="0129EB8A"/>
    <w:rsid w:val="01C96573"/>
    <w:rsid w:val="04F5A207"/>
    <w:rsid w:val="04FB929D"/>
    <w:rsid w:val="057B0FBD"/>
    <w:rsid w:val="060FCF91"/>
    <w:rsid w:val="075156A5"/>
    <w:rsid w:val="07577570"/>
    <w:rsid w:val="07699443"/>
    <w:rsid w:val="07A2478E"/>
    <w:rsid w:val="09B80426"/>
    <w:rsid w:val="09E146A5"/>
    <w:rsid w:val="0A06A187"/>
    <w:rsid w:val="0B41E5FE"/>
    <w:rsid w:val="0BC22750"/>
    <w:rsid w:val="0BF3E092"/>
    <w:rsid w:val="0C934B3F"/>
    <w:rsid w:val="0CC43E6F"/>
    <w:rsid w:val="0CEE3596"/>
    <w:rsid w:val="0D060C9A"/>
    <w:rsid w:val="0D0FB276"/>
    <w:rsid w:val="0D9B3C86"/>
    <w:rsid w:val="0E7AEEC3"/>
    <w:rsid w:val="0E8A05F7"/>
    <w:rsid w:val="0E8E57A6"/>
    <w:rsid w:val="0F2C7D73"/>
    <w:rsid w:val="0F5A41AF"/>
    <w:rsid w:val="0FDCDE24"/>
    <w:rsid w:val="1070C972"/>
    <w:rsid w:val="109C0FFE"/>
    <w:rsid w:val="1157CCCC"/>
    <w:rsid w:val="11A85A1D"/>
    <w:rsid w:val="1238FC4B"/>
    <w:rsid w:val="1248648F"/>
    <w:rsid w:val="126ADD6D"/>
    <w:rsid w:val="14FC2B40"/>
    <w:rsid w:val="15D77232"/>
    <w:rsid w:val="15F8871A"/>
    <w:rsid w:val="161ED52B"/>
    <w:rsid w:val="16E08824"/>
    <w:rsid w:val="17946B19"/>
    <w:rsid w:val="179FF1C7"/>
    <w:rsid w:val="17AB23A7"/>
    <w:rsid w:val="185DE687"/>
    <w:rsid w:val="18C312C1"/>
    <w:rsid w:val="18D2639A"/>
    <w:rsid w:val="1940D5A4"/>
    <w:rsid w:val="198A22E0"/>
    <w:rsid w:val="1A9BA0BC"/>
    <w:rsid w:val="1B32A71F"/>
    <w:rsid w:val="1BA1EE15"/>
    <w:rsid w:val="1BE6623E"/>
    <w:rsid w:val="1BFC91F0"/>
    <w:rsid w:val="1C589128"/>
    <w:rsid w:val="1C5C7834"/>
    <w:rsid w:val="1D4F4C7A"/>
    <w:rsid w:val="1D860847"/>
    <w:rsid w:val="1DEC0A59"/>
    <w:rsid w:val="1E2F9A62"/>
    <w:rsid w:val="1E877CDC"/>
    <w:rsid w:val="1EC99427"/>
    <w:rsid w:val="1EEC1FD1"/>
    <w:rsid w:val="1F864103"/>
    <w:rsid w:val="201F0CD3"/>
    <w:rsid w:val="20514989"/>
    <w:rsid w:val="21673B24"/>
    <w:rsid w:val="21C5C750"/>
    <w:rsid w:val="21DBFAD7"/>
    <w:rsid w:val="224D62B3"/>
    <w:rsid w:val="22513B6F"/>
    <w:rsid w:val="2262A923"/>
    <w:rsid w:val="22AA7B2E"/>
    <w:rsid w:val="22ADF67B"/>
    <w:rsid w:val="22BDC3D7"/>
    <w:rsid w:val="23CE6E9B"/>
    <w:rsid w:val="2403DB6A"/>
    <w:rsid w:val="24E66664"/>
    <w:rsid w:val="263CE67B"/>
    <w:rsid w:val="27C36797"/>
    <w:rsid w:val="27D8B6DC"/>
    <w:rsid w:val="28C4B9B3"/>
    <w:rsid w:val="28EC1DA5"/>
    <w:rsid w:val="29317BD9"/>
    <w:rsid w:val="2974873D"/>
    <w:rsid w:val="2A69AF0D"/>
    <w:rsid w:val="2ACD2EF5"/>
    <w:rsid w:val="2AE8988C"/>
    <w:rsid w:val="2AEC6F4C"/>
    <w:rsid w:val="2B46699A"/>
    <w:rsid w:val="2BC648FB"/>
    <w:rsid w:val="2C53CB51"/>
    <w:rsid w:val="2CAC27FF"/>
    <w:rsid w:val="2CBCDDD6"/>
    <w:rsid w:val="2D5BF922"/>
    <w:rsid w:val="2DA96336"/>
    <w:rsid w:val="2DF88E6E"/>
    <w:rsid w:val="2E7359C9"/>
    <w:rsid w:val="2ED9D32E"/>
    <w:rsid w:val="2F6B47E1"/>
    <w:rsid w:val="301820CA"/>
    <w:rsid w:val="304A9E08"/>
    <w:rsid w:val="30BAD15F"/>
    <w:rsid w:val="30E12034"/>
    <w:rsid w:val="30EA22C4"/>
    <w:rsid w:val="3117B87A"/>
    <w:rsid w:val="312EFFB9"/>
    <w:rsid w:val="31963894"/>
    <w:rsid w:val="32C1E25D"/>
    <w:rsid w:val="331B6983"/>
    <w:rsid w:val="33D8833E"/>
    <w:rsid w:val="34F077B9"/>
    <w:rsid w:val="36530A45"/>
    <w:rsid w:val="367556FB"/>
    <w:rsid w:val="36C8AA45"/>
    <w:rsid w:val="37DC9715"/>
    <w:rsid w:val="37E889B3"/>
    <w:rsid w:val="37EEDAA6"/>
    <w:rsid w:val="39246549"/>
    <w:rsid w:val="3933A242"/>
    <w:rsid w:val="394F964A"/>
    <w:rsid w:val="39885D5F"/>
    <w:rsid w:val="398925A5"/>
    <w:rsid w:val="398AAB07"/>
    <w:rsid w:val="3A4F49E2"/>
    <w:rsid w:val="3AE20FAF"/>
    <w:rsid w:val="3AE68120"/>
    <w:rsid w:val="3B267B68"/>
    <w:rsid w:val="3B63DB4E"/>
    <w:rsid w:val="3B7D03AB"/>
    <w:rsid w:val="3BBE13BB"/>
    <w:rsid w:val="3CC24BC9"/>
    <w:rsid w:val="3DD53CF4"/>
    <w:rsid w:val="3DEB18FB"/>
    <w:rsid w:val="3E6A06A8"/>
    <w:rsid w:val="3F5AA079"/>
    <w:rsid w:val="403B82AF"/>
    <w:rsid w:val="4073A039"/>
    <w:rsid w:val="40EA4231"/>
    <w:rsid w:val="411E70B4"/>
    <w:rsid w:val="4139B90B"/>
    <w:rsid w:val="4195BCEC"/>
    <w:rsid w:val="41EC452F"/>
    <w:rsid w:val="426E3B08"/>
    <w:rsid w:val="43881590"/>
    <w:rsid w:val="43AF8D09"/>
    <w:rsid w:val="4648343C"/>
    <w:rsid w:val="467EA752"/>
    <w:rsid w:val="47352740"/>
    <w:rsid w:val="491345F9"/>
    <w:rsid w:val="49A815BA"/>
    <w:rsid w:val="49DE2EB7"/>
    <w:rsid w:val="4A75BB5C"/>
    <w:rsid w:val="4B79FF18"/>
    <w:rsid w:val="4B966D64"/>
    <w:rsid w:val="4CCEF879"/>
    <w:rsid w:val="4D703E49"/>
    <w:rsid w:val="4DA935DF"/>
    <w:rsid w:val="4DB30A29"/>
    <w:rsid w:val="4DD94B1F"/>
    <w:rsid w:val="4EB98D60"/>
    <w:rsid w:val="4F910847"/>
    <w:rsid w:val="501D80E2"/>
    <w:rsid w:val="50207135"/>
    <w:rsid w:val="503B07D5"/>
    <w:rsid w:val="504D703B"/>
    <w:rsid w:val="507ADCFC"/>
    <w:rsid w:val="50A5E413"/>
    <w:rsid w:val="50ED49C0"/>
    <w:rsid w:val="51642575"/>
    <w:rsid w:val="52777EE5"/>
    <w:rsid w:val="533ED3D6"/>
    <w:rsid w:val="5346C093"/>
    <w:rsid w:val="5352B8A2"/>
    <w:rsid w:val="5382BEB0"/>
    <w:rsid w:val="538B233B"/>
    <w:rsid w:val="55A4F3B1"/>
    <w:rsid w:val="55BAB898"/>
    <w:rsid w:val="562746C5"/>
    <w:rsid w:val="56D522C5"/>
    <w:rsid w:val="5711A8B6"/>
    <w:rsid w:val="57974C55"/>
    <w:rsid w:val="57BF4BB8"/>
    <w:rsid w:val="58606FA6"/>
    <w:rsid w:val="58E247C5"/>
    <w:rsid w:val="591CF544"/>
    <w:rsid w:val="591E157A"/>
    <w:rsid w:val="5A3D5017"/>
    <w:rsid w:val="5A4DC532"/>
    <w:rsid w:val="5A659ABE"/>
    <w:rsid w:val="5A88483F"/>
    <w:rsid w:val="5A8E6930"/>
    <w:rsid w:val="5B0E8C0D"/>
    <w:rsid w:val="5B9BB4F5"/>
    <w:rsid w:val="5BE1A621"/>
    <w:rsid w:val="5C1C22BB"/>
    <w:rsid w:val="5C2E4361"/>
    <w:rsid w:val="5CA31CB6"/>
    <w:rsid w:val="5CD595F3"/>
    <w:rsid w:val="5D6700AD"/>
    <w:rsid w:val="5DBBCDB0"/>
    <w:rsid w:val="5EA58B5F"/>
    <w:rsid w:val="5F175CE4"/>
    <w:rsid w:val="601DE935"/>
    <w:rsid w:val="6032010B"/>
    <w:rsid w:val="60433D72"/>
    <w:rsid w:val="608D0E1A"/>
    <w:rsid w:val="610ADE97"/>
    <w:rsid w:val="613E2E9B"/>
    <w:rsid w:val="6150322C"/>
    <w:rsid w:val="61CF1536"/>
    <w:rsid w:val="627353CC"/>
    <w:rsid w:val="6279418D"/>
    <w:rsid w:val="6299037E"/>
    <w:rsid w:val="629C9F16"/>
    <w:rsid w:val="63621941"/>
    <w:rsid w:val="63D1F989"/>
    <w:rsid w:val="63E5AA28"/>
    <w:rsid w:val="641F471A"/>
    <w:rsid w:val="65A9DCA4"/>
    <w:rsid w:val="65D43FD8"/>
    <w:rsid w:val="65E24FEF"/>
    <w:rsid w:val="65F061D4"/>
    <w:rsid w:val="6619DD61"/>
    <w:rsid w:val="66531067"/>
    <w:rsid w:val="669B79C2"/>
    <w:rsid w:val="6756E7DC"/>
    <w:rsid w:val="68645615"/>
    <w:rsid w:val="68A13312"/>
    <w:rsid w:val="68F2B83D"/>
    <w:rsid w:val="68F887EE"/>
    <w:rsid w:val="69459AD9"/>
    <w:rsid w:val="696EC7BC"/>
    <w:rsid w:val="69F45B33"/>
    <w:rsid w:val="6A020625"/>
    <w:rsid w:val="6A11CB95"/>
    <w:rsid w:val="6AB49B99"/>
    <w:rsid w:val="6B1530E9"/>
    <w:rsid w:val="6B8A3917"/>
    <w:rsid w:val="6BA79665"/>
    <w:rsid w:val="6C39A10C"/>
    <w:rsid w:val="6C44DE7D"/>
    <w:rsid w:val="6D158E63"/>
    <w:rsid w:val="6D6D8B90"/>
    <w:rsid w:val="6D6EE6D1"/>
    <w:rsid w:val="6E249F29"/>
    <w:rsid w:val="6EFA1D22"/>
    <w:rsid w:val="6F8543E9"/>
    <w:rsid w:val="7078E8DE"/>
    <w:rsid w:val="710CF8E3"/>
    <w:rsid w:val="71912B05"/>
    <w:rsid w:val="71CB27BF"/>
    <w:rsid w:val="7218A02F"/>
    <w:rsid w:val="724B034E"/>
    <w:rsid w:val="74CA1F92"/>
    <w:rsid w:val="75311B5D"/>
    <w:rsid w:val="75C83C3D"/>
    <w:rsid w:val="76B93920"/>
    <w:rsid w:val="76CCEBBE"/>
    <w:rsid w:val="771E8448"/>
    <w:rsid w:val="779C31A0"/>
    <w:rsid w:val="7826E6D6"/>
    <w:rsid w:val="7886EA4B"/>
    <w:rsid w:val="7974E0AD"/>
    <w:rsid w:val="79A16909"/>
    <w:rsid w:val="7A7AE912"/>
    <w:rsid w:val="7AB87819"/>
    <w:rsid w:val="7BBA07C8"/>
    <w:rsid w:val="7BDC6F9F"/>
    <w:rsid w:val="7BFD2AFE"/>
    <w:rsid w:val="7C4B8225"/>
    <w:rsid w:val="7C5E0469"/>
    <w:rsid w:val="7C8F3388"/>
    <w:rsid w:val="7CAFC57B"/>
    <w:rsid w:val="7CB31C54"/>
    <w:rsid w:val="7CD94790"/>
    <w:rsid w:val="7CD9B230"/>
    <w:rsid w:val="7D24C7BB"/>
    <w:rsid w:val="7E8A5B77"/>
    <w:rsid w:val="7F3CBF78"/>
    <w:rsid w:val="7FF1F9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B71E6"/>
  <w15:chartTrackingRefBased/>
  <w15:docId w15:val="{6D065778-7109-45AD-8067-6305A5D4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5"/>
      </w:numPr>
      <w:spacing w:after="240"/>
    </w:pPr>
  </w:style>
  <w:style w:type="paragraph" w:customStyle="1" w:styleId="DeptOutNumbered">
    <w:name w:val="DeptOutNumbered"/>
    <w:basedOn w:val="Normal"/>
    <w:rsid w:val="00AF1C07"/>
    <w:pPr>
      <w:numPr>
        <w:numId w:val="6"/>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8"/>
      </w:numPr>
      <w:spacing w:after="240"/>
    </w:pPr>
    <w:rPr>
      <w:rFonts w:cs="Arial"/>
      <w:sz w:val="22"/>
    </w:rPr>
  </w:style>
  <w:style w:type="paragraph" w:customStyle="1" w:styleId="DfESBullets">
    <w:name w:val="DfESBullets"/>
    <w:basedOn w:val="Normal"/>
    <w:rsid w:val="00AF1C07"/>
    <w:pPr>
      <w:numPr>
        <w:numId w:val="9"/>
      </w:numPr>
      <w:spacing w:after="240"/>
    </w:pPr>
    <w:rPr>
      <w:rFonts w:cs="Arial"/>
      <w:sz w:val="22"/>
    </w:rPr>
  </w:style>
  <w:style w:type="paragraph" w:styleId="ListParagraph">
    <w:name w:val="List Paragraph"/>
    <w:basedOn w:val="Normal"/>
    <w:uiPriority w:val="34"/>
    <w:qFormat/>
    <w:rsid w:val="007463C5"/>
    <w:pPr>
      <w:ind w:left="720"/>
      <w:contextualSpacing/>
    </w:pPr>
  </w:style>
  <w:style w:type="table" w:styleId="TableGrid">
    <w:name w:val="Table Grid"/>
    <w:basedOn w:val="TableNormal"/>
    <w:rsid w:val="00516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B4834"/>
    <w:rPr>
      <w:sz w:val="16"/>
      <w:szCs w:val="16"/>
    </w:rPr>
  </w:style>
  <w:style w:type="paragraph" w:styleId="CommentText">
    <w:name w:val="annotation text"/>
    <w:basedOn w:val="Normal"/>
    <w:link w:val="CommentTextChar"/>
    <w:unhideWhenUsed/>
    <w:rsid w:val="002B4834"/>
    <w:rPr>
      <w:sz w:val="20"/>
    </w:rPr>
  </w:style>
  <w:style w:type="character" w:customStyle="1" w:styleId="CommentTextChar">
    <w:name w:val="Comment Text Char"/>
    <w:basedOn w:val="DefaultParagraphFont"/>
    <w:link w:val="CommentText"/>
    <w:rsid w:val="002B4834"/>
    <w:rPr>
      <w:rFonts w:ascii="Arial" w:hAnsi="Arial"/>
      <w:lang w:eastAsia="en-US"/>
    </w:rPr>
  </w:style>
  <w:style w:type="paragraph" w:styleId="CommentSubject">
    <w:name w:val="annotation subject"/>
    <w:basedOn w:val="CommentText"/>
    <w:next w:val="CommentText"/>
    <w:link w:val="CommentSubjectChar"/>
    <w:semiHidden/>
    <w:unhideWhenUsed/>
    <w:rsid w:val="002B4834"/>
    <w:rPr>
      <w:b/>
      <w:bCs/>
    </w:rPr>
  </w:style>
  <w:style w:type="character" w:customStyle="1" w:styleId="CommentSubjectChar">
    <w:name w:val="Comment Subject Char"/>
    <w:basedOn w:val="CommentTextChar"/>
    <w:link w:val="CommentSubject"/>
    <w:semiHidden/>
    <w:rsid w:val="002B4834"/>
    <w:rPr>
      <w:rFonts w:ascii="Arial" w:hAnsi="Arial"/>
      <w:b/>
      <w:bCs/>
      <w:lang w:eastAsia="en-US"/>
    </w:rPr>
  </w:style>
  <w:style w:type="character" w:customStyle="1" w:styleId="cf01">
    <w:name w:val="cf01"/>
    <w:basedOn w:val="DefaultParagraphFont"/>
    <w:rsid w:val="00150C1A"/>
    <w:rPr>
      <w:rFonts w:ascii="Segoe UI" w:hAnsi="Segoe UI" w:cs="Segoe UI" w:hint="default"/>
      <w:sz w:val="18"/>
      <w:szCs w:val="18"/>
    </w:rPr>
  </w:style>
  <w:style w:type="character" w:customStyle="1" w:styleId="DeptBulletsChar">
    <w:name w:val="DeptBullets Char"/>
    <w:basedOn w:val="DefaultParagraphFont"/>
    <w:link w:val="DeptBullets"/>
    <w:rsid w:val="0060572F"/>
    <w:rPr>
      <w:rFonts w:ascii="Arial" w:hAnsi="Arial"/>
      <w:sz w:val="24"/>
      <w:lang w:eastAsia="en-US"/>
    </w:rPr>
  </w:style>
  <w:style w:type="table" w:styleId="GridTable5Dark-Accent1">
    <w:name w:val="Grid Table 5 Dark Accent 1"/>
    <w:basedOn w:val="TableNormal"/>
    <w:uiPriority w:val="50"/>
    <w:rsid w:val="0060572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841E05"/>
    <w:rPr>
      <w:rFonts w:ascii="Arial" w:hAnsi="Arial"/>
      <w:sz w:val="24"/>
      <w:lang w:eastAsia="en-US"/>
    </w:rPr>
  </w:style>
  <w:style w:type="character" w:styleId="Hyperlink">
    <w:name w:val="Hyperlink"/>
    <w:basedOn w:val="DefaultParagraphFont"/>
    <w:unhideWhenUsed/>
    <w:rsid w:val="00841E05"/>
    <w:rPr>
      <w:color w:val="0000FF" w:themeColor="hyperlink"/>
      <w:u w:val="single"/>
    </w:rPr>
  </w:style>
  <w:style w:type="character" w:styleId="UnresolvedMention">
    <w:name w:val="Unresolved Mention"/>
    <w:basedOn w:val="DefaultParagraphFont"/>
    <w:uiPriority w:val="99"/>
    <w:semiHidden/>
    <w:unhideWhenUsed/>
    <w:rsid w:val="00841E05"/>
    <w:rPr>
      <w:color w:val="605E5C"/>
      <w:shd w:val="clear" w:color="auto" w:fill="E1DFDD"/>
    </w:rPr>
  </w:style>
  <w:style w:type="character" w:styleId="Mention">
    <w:name w:val="Mention"/>
    <w:basedOn w:val="DefaultParagraphFont"/>
    <w:uiPriority w:val="99"/>
    <w:unhideWhenUsed/>
    <w:rsid w:val="00001FFB"/>
    <w:rPr>
      <w:color w:val="2B579A"/>
      <w:shd w:val="clear" w:color="auto" w:fill="E1DFDD"/>
    </w:rPr>
  </w:style>
  <w:style w:type="paragraph" w:styleId="NoSpacing">
    <w:name w:val="No Spacing"/>
    <w:uiPriority w:val="1"/>
    <w:qFormat/>
    <w:rsid w:val="00D50AA7"/>
    <w:pPr>
      <w:widowControl w:val="0"/>
      <w:overflowPunct w:val="0"/>
      <w:autoSpaceDE w:val="0"/>
      <w:autoSpaceDN w:val="0"/>
      <w:adjustRightInd w:val="0"/>
      <w:textAlignment w:val="baseline"/>
    </w:pPr>
    <w:rPr>
      <w:rFonts w:ascii="Arial" w:hAnsi="Arial"/>
      <w:sz w:val="24"/>
      <w:lang w:eastAsia="en-US"/>
    </w:rPr>
  </w:style>
  <w:style w:type="character" w:customStyle="1" w:styleId="ui-provider">
    <w:name w:val="ui-provider"/>
    <w:basedOn w:val="DefaultParagraphFont"/>
    <w:rsid w:val="00B65EB1"/>
  </w:style>
  <w:style w:type="paragraph" w:customStyle="1" w:styleId="pf0">
    <w:name w:val="pf0"/>
    <w:basedOn w:val="Normal"/>
    <w:rsid w:val="00DD08D2"/>
    <w:pPr>
      <w:widowControl/>
      <w:overflowPunct/>
      <w:autoSpaceDE/>
      <w:autoSpaceDN/>
      <w:adjustRightInd/>
      <w:spacing w:before="100" w:beforeAutospacing="1" w:after="100" w:afterAutospacing="1" w:line="240" w:lineRule="auto"/>
      <w:textAlignment w:val="auto"/>
    </w:pPr>
    <w:rPr>
      <w:rFonts w:ascii="Times New Roman" w:hAnsi="Times New Roman"/>
      <w:kern w:val="0"/>
      <w:szCs w:val="24"/>
      <w:lang w:eastAsia="en-GB"/>
    </w:rPr>
  </w:style>
  <w:style w:type="character" w:customStyle="1" w:styleId="HeaderChar">
    <w:name w:val="Header Char"/>
    <w:basedOn w:val="DefaultParagraphFont"/>
    <w:link w:val="Header"/>
    <w:uiPriority w:val="99"/>
    <w:rsid w:val="00A465D5"/>
    <w:rPr>
      <w:rFonts w:ascii="Arial" w:hAnsi="Arial"/>
      <w:sz w:val="24"/>
      <w:lang w:eastAsia="en-US"/>
    </w:rPr>
  </w:style>
  <w:style w:type="character" w:customStyle="1" w:styleId="FooterChar">
    <w:name w:val="Footer Char"/>
    <w:basedOn w:val="DefaultParagraphFont"/>
    <w:link w:val="Footer"/>
    <w:uiPriority w:val="99"/>
    <w:rsid w:val="00A2497E"/>
    <w:rPr>
      <w:rFonts w:ascii="Arial" w:hAnsi="Arial"/>
      <w:sz w:val="24"/>
      <w:lang w:eastAsia="en-US"/>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775">
      <w:bodyDiv w:val="1"/>
      <w:marLeft w:val="0"/>
      <w:marRight w:val="0"/>
      <w:marTop w:val="0"/>
      <w:marBottom w:val="0"/>
      <w:divBdr>
        <w:top w:val="none" w:sz="0" w:space="0" w:color="auto"/>
        <w:left w:val="none" w:sz="0" w:space="0" w:color="auto"/>
        <w:bottom w:val="none" w:sz="0" w:space="0" w:color="auto"/>
        <w:right w:val="none" w:sz="0" w:space="0" w:color="auto"/>
      </w:divBdr>
      <w:divsChild>
        <w:div w:id="38868223">
          <w:marLeft w:val="1166"/>
          <w:marRight w:val="0"/>
          <w:marTop w:val="0"/>
          <w:marBottom w:val="0"/>
          <w:divBdr>
            <w:top w:val="none" w:sz="0" w:space="0" w:color="auto"/>
            <w:left w:val="none" w:sz="0" w:space="0" w:color="auto"/>
            <w:bottom w:val="none" w:sz="0" w:space="0" w:color="auto"/>
            <w:right w:val="none" w:sz="0" w:space="0" w:color="auto"/>
          </w:divBdr>
        </w:div>
        <w:div w:id="60099767">
          <w:marLeft w:val="547"/>
          <w:marRight w:val="0"/>
          <w:marTop w:val="0"/>
          <w:marBottom w:val="0"/>
          <w:divBdr>
            <w:top w:val="none" w:sz="0" w:space="0" w:color="auto"/>
            <w:left w:val="none" w:sz="0" w:space="0" w:color="auto"/>
            <w:bottom w:val="none" w:sz="0" w:space="0" w:color="auto"/>
            <w:right w:val="none" w:sz="0" w:space="0" w:color="auto"/>
          </w:divBdr>
        </w:div>
        <w:div w:id="150297847">
          <w:marLeft w:val="1166"/>
          <w:marRight w:val="0"/>
          <w:marTop w:val="0"/>
          <w:marBottom w:val="0"/>
          <w:divBdr>
            <w:top w:val="none" w:sz="0" w:space="0" w:color="auto"/>
            <w:left w:val="none" w:sz="0" w:space="0" w:color="auto"/>
            <w:bottom w:val="none" w:sz="0" w:space="0" w:color="auto"/>
            <w:right w:val="none" w:sz="0" w:space="0" w:color="auto"/>
          </w:divBdr>
        </w:div>
        <w:div w:id="235015590">
          <w:marLeft w:val="1166"/>
          <w:marRight w:val="0"/>
          <w:marTop w:val="0"/>
          <w:marBottom w:val="0"/>
          <w:divBdr>
            <w:top w:val="none" w:sz="0" w:space="0" w:color="auto"/>
            <w:left w:val="none" w:sz="0" w:space="0" w:color="auto"/>
            <w:bottom w:val="none" w:sz="0" w:space="0" w:color="auto"/>
            <w:right w:val="none" w:sz="0" w:space="0" w:color="auto"/>
          </w:divBdr>
        </w:div>
        <w:div w:id="252714360">
          <w:marLeft w:val="1166"/>
          <w:marRight w:val="0"/>
          <w:marTop w:val="0"/>
          <w:marBottom w:val="0"/>
          <w:divBdr>
            <w:top w:val="none" w:sz="0" w:space="0" w:color="auto"/>
            <w:left w:val="none" w:sz="0" w:space="0" w:color="auto"/>
            <w:bottom w:val="none" w:sz="0" w:space="0" w:color="auto"/>
            <w:right w:val="none" w:sz="0" w:space="0" w:color="auto"/>
          </w:divBdr>
        </w:div>
        <w:div w:id="288242810">
          <w:marLeft w:val="1166"/>
          <w:marRight w:val="0"/>
          <w:marTop w:val="0"/>
          <w:marBottom w:val="0"/>
          <w:divBdr>
            <w:top w:val="none" w:sz="0" w:space="0" w:color="auto"/>
            <w:left w:val="none" w:sz="0" w:space="0" w:color="auto"/>
            <w:bottom w:val="none" w:sz="0" w:space="0" w:color="auto"/>
            <w:right w:val="none" w:sz="0" w:space="0" w:color="auto"/>
          </w:divBdr>
        </w:div>
        <w:div w:id="293557709">
          <w:marLeft w:val="1166"/>
          <w:marRight w:val="0"/>
          <w:marTop w:val="0"/>
          <w:marBottom w:val="0"/>
          <w:divBdr>
            <w:top w:val="none" w:sz="0" w:space="0" w:color="auto"/>
            <w:left w:val="none" w:sz="0" w:space="0" w:color="auto"/>
            <w:bottom w:val="none" w:sz="0" w:space="0" w:color="auto"/>
            <w:right w:val="none" w:sz="0" w:space="0" w:color="auto"/>
          </w:divBdr>
        </w:div>
        <w:div w:id="380906615">
          <w:marLeft w:val="547"/>
          <w:marRight w:val="0"/>
          <w:marTop w:val="0"/>
          <w:marBottom w:val="0"/>
          <w:divBdr>
            <w:top w:val="none" w:sz="0" w:space="0" w:color="auto"/>
            <w:left w:val="none" w:sz="0" w:space="0" w:color="auto"/>
            <w:bottom w:val="none" w:sz="0" w:space="0" w:color="auto"/>
            <w:right w:val="none" w:sz="0" w:space="0" w:color="auto"/>
          </w:divBdr>
        </w:div>
        <w:div w:id="513999711">
          <w:marLeft w:val="1166"/>
          <w:marRight w:val="0"/>
          <w:marTop w:val="0"/>
          <w:marBottom w:val="0"/>
          <w:divBdr>
            <w:top w:val="none" w:sz="0" w:space="0" w:color="auto"/>
            <w:left w:val="none" w:sz="0" w:space="0" w:color="auto"/>
            <w:bottom w:val="none" w:sz="0" w:space="0" w:color="auto"/>
            <w:right w:val="none" w:sz="0" w:space="0" w:color="auto"/>
          </w:divBdr>
        </w:div>
        <w:div w:id="527107151">
          <w:marLeft w:val="547"/>
          <w:marRight w:val="0"/>
          <w:marTop w:val="0"/>
          <w:marBottom w:val="0"/>
          <w:divBdr>
            <w:top w:val="none" w:sz="0" w:space="0" w:color="auto"/>
            <w:left w:val="none" w:sz="0" w:space="0" w:color="auto"/>
            <w:bottom w:val="none" w:sz="0" w:space="0" w:color="auto"/>
            <w:right w:val="none" w:sz="0" w:space="0" w:color="auto"/>
          </w:divBdr>
        </w:div>
        <w:div w:id="639456757">
          <w:marLeft w:val="1166"/>
          <w:marRight w:val="0"/>
          <w:marTop w:val="0"/>
          <w:marBottom w:val="0"/>
          <w:divBdr>
            <w:top w:val="none" w:sz="0" w:space="0" w:color="auto"/>
            <w:left w:val="none" w:sz="0" w:space="0" w:color="auto"/>
            <w:bottom w:val="none" w:sz="0" w:space="0" w:color="auto"/>
            <w:right w:val="none" w:sz="0" w:space="0" w:color="auto"/>
          </w:divBdr>
        </w:div>
        <w:div w:id="680359277">
          <w:marLeft w:val="1166"/>
          <w:marRight w:val="0"/>
          <w:marTop w:val="0"/>
          <w:marBottom w:val="0"/>
          <w:divBdr>
            <w:top w:val="none" w:sz="0" w:space="0" w:color="auto"/>
            <w:left w:val="none" w:sz="0" w:space="0" w:color="auto"/>
            <w:bottom w:val="none" w:sz="0" w:space="0" w:color="auto"/>
            <w:right w:val="none" w:sz="0" w:space="0" w:color="auto"/>
          </w:divBdr>
        </w:div>
        <w:div w:id="683476609">
          <w:marLeft w:val="1166"/>
          <w:marRight w:val="0"/>
          <w:marTop w:val="0"/>
          <w:marBottom w:val="0"/>
          <w:divBdr>
            <w:top w:val="none" w:sz="0" w:space="0" w:color="auto"/>
            <w:left w:val="none" w:sz="0" w:space="0" w:color="auto"/>
            <w:bottom w:val="none" w:sz="0" w:space="0" w:color="auto"/>
            <w:right w:val="none" w:sz="0" w:space="0" w:color="auto"/>
          </w:divBdr>
        </w:div>
        <w:div w:id="1130319790">
          <w:marLeft w:val="547"/>
          <w:marRight w:val="0"/>
          <w:marTop w:val="0"/>
          <w:marBottom w:val="0"/>
          <w:divBdr>
            <w:top w:val="none" w:sz="0" w:space="0" w:color="auto"/>
            <w:left w:val="none" w:sz="0" w:space="0" w:color="auto"/>
            <w:bottom w:val="none" w:sz="0" w:space="0" w:color="auto"/>
            <w:right w:val="none" w:sz="0" w:space="0" w:color="auto"/>
          </w:divBdr>
        </w:div>
        <w:div w:id="1349135561">
          <w:marLeft w:val="1166"/>
          <w:marRight w:val="0"/>
          <w:marTop w:val="0"/>
          <w:marBottom w:val="0"/>
          <w:divBdr>
            <w:top w:val="none" w:sz="0" w:space="0" w:color="auto"/>
            <w:left w:val="none" w:sz="0" w:space="0" w:color="auto"/>
            <w:bottom w:val="none" w:sz="0" w:space="0" w:color="auto"/>
            <w:right w:val="none" w:sz="0" w:space="0" w:color="auto"/>
          </w:divBdr>
        </w:div>
        <w:div w:id="1500848834">
          <w:marLeft w:val="547"/>
          <w:marRight w:val="0"/>
          <w:marTop w:val="0"/>
          <w:marBottom w:val="0"/>
          <w:divBdr>
            <w:top w:val="none" w:sz="0" w:space="0" w:color="auto"/>
            <w:left w:val="none" w:sz="0" w:space="0" w:color="auto"/>
            <w:bottom w:val="none" w:sz="0" w:space="0" w:color="auto"/>
            <w:right w:val="none" w:sz="0" w:space="0" w:color="auto"/>
          </w:divBdr>
        </w:div>
        <w:div w:id="1924877897">
          <w:marLeft w:val="547"/>
          <w:marRight w:val="0"/>
          <w:marTop w:val="0"/>
          <w:marBottom w:val="0"/>
          <w:divBdr>
            <w:top w:val="none" w:sz="0" w:space="0" w:color="auto"/>
            <w:left w:val="none" w:sz="0" w:space="0" w:color="auto"/>
            <w:bottom w:val="none" w:sz="0" w:space="0" w:color="auto"/>
            <w:right w:val="none" w:sz="0" w:space="0" w:color="auto"/>
          </w:divBdr>
        </w:div>
        <w:div w:id="1972712696">
          <w:marLeft w:val="1166"/>
          <w:marRight w:val="0"/>
          <w:marTop w:val="0"/>
          <w:marBottom w:val="0"/>
          <w:divBdr>
            <w:top w:val="none" w:sz="0" w:space="0" w:color="auto"/>
            <w:left w:val="none" w:sz="0" w:space="0" w:color="auto"/>
            <w:bottom w:val="none" w:sz="0" w:space="0" w:color="auto"/>
            <w:right w:val="none" w:sz="0" w:space="0" w:color="auto"/>
          </w:divBdr>
        </w:div>
      </w:divsChild>
    </w:div>
    <w:div w:id="456145118">
      <w:bodyDiv w:val="1"/>
      <w:marLeft w:val="0"/>
      <w:marRight w:val="0"/>
      <w:marTop w:val="0"/>
      <w:marBottom w:val="0"/>
      <w:divBdr>
        <w:top w:val="none" w:sz="0" w:space="0" w:color="auto"/>
        <w:left w:val="none" w:sz="0" w:space="0" w:color="auto"/>
        <w:bottom w:val="none" w:sz="0" w:space="0" w:color="auto"/>
        <w:right w:val="none" w:sz="0" w:space="0" w:color="auto"/>
      </w:divBdr>
      <w:divsChild>
        <w:div w:id="128524041">
          <w:marLeft w:val="1166"/>
          <w:marRight w:val="0"/>
          <w:marTop w:val="0"/>
          <w:marBottom w:val="0"/>
          <w:divBdr>
            <w:top w:val="none" w:sz="0" w:space="0" w:color="auto"/>
            <w:left w:val="none" w:sz="0" w:space="0" w:color="auto"/>
            <w:bottom w:val="none" w:sz="0" w:space="0" w:color="auto"/>
            <w:right w:val="none" w:sz="0" w:space="0" w:color="auto"/>
          </w:divBdr>
        </w:div>
        <w:div w:id="133304744">
          <w:marLeft w:val="1166"/>
          <w:marRight w:val="0"/>
          <w:marTop w:val="0"/>
          <w:marBottom w:val="0"/>
          <w:divBdr>
            <w:top w:val="none" w:sz="0" w:space="0" w:color="auto"/>
            <w:left w:val="none" w:sz="0" w:space="0" w:color="auto"/>
            <w:bottom w:val="none" w:sz="0" w:space="0" w:color="auto"/>
            <w:right w:val="none" w:sz="0" w:space="0" w:color="auto"/>
          </w:divBdr>
        </w:div>
        <w:div w:id="238633368">
          <w:marLeft w:val="1166"/>
          <w:marRight w:val="0"/>
          <w:marTop w:val="0"/>
          <w:marBottom w:val="0"/>
          <w:divBdr>
            <w:top w:val="none" w:sz="0" w:space="0" w:color="auto"/>
            <w:left w:val="none" w:sz="0" w:space="0" w:color="auto"/>
            <w:bottom w:val="none" w:sz="0" w:space="0" w:color="auto"/>
            <w:right w:val="none" w:sz="0" w:space="0" w:color="auto"/>
          </w:divBdr>
        </w:div>
        <w:div w:id="322389889">
          <w:marLeft w:val="547"/>
          <w:marRight w:val="0"/>
          <w:marTop w:val="0"/>
          <w:marBottom w:val="0"/>
          <w:divBdr>
            <w:top w:val="none" w:sz="0" w:space="0" w:color="auto"/>
            <w:left w:val="none" w:sz="0" w:space="0" w:color="auto"/>
            <w:bottom w:val="none" w:sz="0" w:space="0" w:color="auto"/>
            <w:right w:val="none" w:sz="0" w:space="0" w:color="auto"/>
          </w:divBdr>
        </w:div>
        <w:div w:id="331841111">
          <w:marLeft w:val="1166"/>
          <w:marRight w:val="0"/>
          <w:marTop w:val="0"/>
          <w:marBottom w:val="0"/>
          <w:divBdr>
            <w:top w:val="none" w:sz="0" w:space="0" w:color="auto"/>
            <w:left w:val="none" w:sz="0" w:space="0" w:color="auto"/>
            <w:bottom w:val="none" w:sz="0" w:space="0" w:color="auto"/>
            <w:right w:val="none" w:sz="0" w:space="0" w:color="auto"/>
          </w:divBdr>
        </w:div>
        <w:div w:id="368339034">
          <w:marLeft w:val="1166"/>
          <w:marRight w:val="0"/>
          <w:marTop w:val="0"/>
          <w:marBottom w:val="0"/>
          <w:divBdr>
            <w:top w:val="none" w:sz="0" w:space="0" w:color="auto"/>
            <w:left w:val="none" w:sz="0" w:space="0" w:color="auto"/>
            <w:bottom w:val="none" w:sz="0" w:space="0" w:color="auto"/>
            <w:right w:val="none" w:sz="0" w:space="0" w:color="auto"/>
          </w:divBdr>
        </w:div>
        <w:div w:id="401566231">
          <w:marLeft w:val="547"/>
          <w:marRight w:val="0"/>
          <w:marTop w:val="0"/>
          <w:marBottom w:val="0"/>
          <w:divBdr>
            <w:top w:val="none" w:sz="0" w:space="0" w:color="auto"/>
            <w:left w:val="none" w:sz="0" w:space="0" w:color="auto"/>
            <w:bottom w:val="none" w:sz="0" w:space="0" w:color="auto"/>
            <w:right w:val="none" w:sz="0" w:space="0" w:color="auto"/>
          </w:divBdr>
        </w:div>
        <w:div w:id="476604270">
          <w:marLeft w:val="1166"/>
          <w:marRight w:val="0"/>
          <w:marTop w:val="0"/>
          <w:marBottom w:val="0"/>
          <w:divBdr>
            <w:top w:val="none" w:sz="0" w:space="0" w:color="auto"/>
            <w:left w:val="none" w:sz="0" w:space="0" w:color="auto"/>
            <w:bottom w:val="none" w:sz="0" w:space="0" w:color="auto"/>
            <w:right w:val="none" w:sz="0" w:space="0" w:color="auto"/>
          </w:divBdr>
        </w:div>
        <w:div w:id="742337686">
          <w:marLeft w:val="1166"/>
          <w:marRight w:val="0"/>
          <w:marTop w:val="0"/>
          <w:marBottom w:val="0"/>
          <w:divBdr>
            <w:top w:val="none" w:sz="0" w:space="0" w:color="auto"/>
            <w:left w:val="none" w:sz="0" w:space="0" w:color="auto"/>
            <w:bottom w:val="none" w:sz="0" w:space="0" w:color="auto"/>
            <w:right w:val="none" w:sz="0" w:space="0" w:color="auto"/>
          </w:divBdr>
        </w:div>
        <w:div w:id="1019042855">
          <w:marLeft w:val="1166"/>
          <w:marRight w:val="0"/>
          <w:marTop w:val="0"/>
          <w:marBottom w:val="0"/>
          <w:divBdr>
            <w:top w:val="none" w:sz="0" w:space="0" w:color="auto"/>
            <w:left w:val="none" w:sz="0" w:space="0" w:color="auto"/>
            <w:bottom w:val="none" w:sz="0" w:space="0" w:color="auto"/>
            <w:right w:val="none" w:sz="0" w:space="0" w:color="auto"/>
          </w:divBdr>
        </w:div>
        <w:div w:id="1412004093">
          <w:marLeft w:val="547"/>
          <w:marRight w:val="0"/>
          <w:marTop w:val="0"/>
          <w:marBottom w:val="0"/>
          <w:divBdr>
            <w:top w:val="none" w:sz="0" w:space="0" w:color="auto"/>
            <w:left w:val="none" w:sz="0" w:space="0" w:color="auto"/>
            <w:bottom w:val="none" w:sz="0" w:space="0" w:color="auto"/>
            <w:right w:val="none" w:sz="0" w:space="0" w:color="auto"/>
          </w:divBdr>
        </w:div>
        <w:div w:id="1435977714">
          <w:marLeft w:val="547"/>
          <w:marRight w:val="0"/>
          <w:marTop w:val="0"/>
          <w:marBottom w:val="0"/>
          <w:divBdr>
            <w:top w:val="none" w:sz="0" w:space="0" w:color="auto"/>
            <w:left w:val="none" w:sz="0" w:space="0" w:color="auto"/>
            <w:bottom w:val="none" w:sz="0" w:space="0" w:color="auto"/>
            <w:right w:val="none" w:sz="0" w:space="0" w:color="auto"/>
          </w:divBdr>
        </w:div>
        <w:div w:id="1566068529">
          <w:marLeft w:val="1166"/>
          <w:marRight w:val="0"/>
          <w:marTop w:val="0"/>
          <w:marBottom w:val="0"/>
          <w:divBdr>
            <w:top w:val="none" w:sz="0" w:space="0" w:color="auto"/>
            <w:left w:val="none" w:sz="0" w:space="0" w:color="auto"/>
            <w:bottom w:val="none" w:sz="0" w:space="0" w:color="auto"/>
            <w:right w:val="none" w:sz="0" w:space="0" w:color="auto"/>
          </w:divBdr>
        </w:div>
        <w:div w:id="1647123626">
          <w:marLeft w:val="1166"/>
          <w:marRight w:val="0"/>
          <w:marTop w:val="0"/>
          <w:marBottom w:val="0"/>
          <w:divBdr>
            <w:top w:val="none" w:sz="0" w:space="0" w:color="auto"/>
            <w:left w:val="none" w:sz="0" w:space="0" w:color="auto"/>
            <w:bottom w:val="none" w:sz="0" w:space="0" w:color="auto"/>
            <w:right w:val="none" w:sz="0" w:space="0" w:color="auto"/>
          </w:divBdr>
        </w:div>
        <w:div w:id="1668753341">
          <w:marLeft w:val="547"/>
          <w:marRight w:val="0"/>
          <w:marTop w:val="0"/>
          <w:marBottom w:val="0"/>
          <w:divBdr>
            <w:top w:val="none" w:sz="0" w:space="0" w:color="auto"/>
            <w:left w:val="none" w:sz="0" w:space="0" w:color="auto"/>
            <w:bottom w:val="none" w:sz="0" w:space="0" w:color="auto"/>
            <w:right w:val="none" w:sz="0" w:space="0" w:color="auto"/>
          </w:divBdr>
        </w:div>
        <w:div w:id="1826358112">
          <w:marLeft w:val="547"/>
          <w:marRight w:val="0"/>
          <w:marTop w:val="0"/>
          <w:marBottom w:val="0"/>
          <w:divBdr>
            <w:top w:val="none" w:sz="0" w:space="0" w:color="auto"/>
            <w:left w:val="none" w:sz="0" w:space="0" w:color="auto"/>
            <w:bottom w:val="none" w:sz="0" w:space="0" w:color="auto"/>
            <w:right w:val="none" w:sz="0" w:space="0" w:color="auto"/>
          </w:divBdr>
        </w:div>
        <w:div w:id="1935243592">
          <w:marLeft w:val="1166"/>
          <w:marRight w:val="0"/>
          <w:marTop w:val="0"/>
          <w:marBottom w:val="0"/>
          <w:divBdr>
            <w:top w:val="none" w:sz="0" w:space="0" w:color="auto"/>
            <w:left w:val="none" w:sz="0" w:space="0" w:color="auto"/>
            <w:bottom w:val="none" w:sz="0" w:space="0" w:color="auto"/>
            <w:right w:val="none" w:sz="0" w:space="0" w:color="auto"/>
          </w:divBdr>
        </w:div>
        <w:div w:id="2133093785">
          <w:marLeft w:val="1166"/>
          <w:marRight w:val="0"/>
          <w:marTop w:val="0"/>
          <w:marBottom w:val="0"/>
          <w:divBdr>
            <w:top w:val="none" w:sz="0" w:space="0" w:color="auto"/>
            <w:left w:val="none" w:sz="0" w:space="0" w:color="auto"/>
            <w:bottom w:val="none" w:sz="0" w:space="0" w:color="auto"/>
            <w:right w:val="none" w:sz="0" w:space="0" w:color="auto"/>
          </w:divBdr>
        </w:div>
      </w:divsChild>
    </w:div>
    <w:div w:id="466896943">
      <w:bodyDiv w:val="1"/>
      <w:marLeft w:val="0"/>
      <w:marRight w:val="0"/>
      <w:marTop w:val="0"/>
      <w:marBottom w:val="0"/>
      <w:divBdr>
        <w:top w:val="none" w:sz="0" w:space="0" w:color="auto"/>
        <w:left w:val="none" w:sz="0" w:space="0" w:color="auto"/>
        <w:bottom w:val="none" w:sz="0" w:space="0" w:color="auto"/>
        <w:right w:val="none" w:sz="0" w:space="0" w:color="auto"/>
      </w:divBdr>
      <w:divsChild>
        <w:div w:id="358630963">
          <w:marLeft w:val="1166"/>
          <w:marRight w:val="0"/>
          <w:marTop w:val="0"/>
          <w:marBottom w:val="0"/>
          <w:divBdr>
            <w:top w:val="none" w:sz="0" w:space="0" w:color="auto"/>
            <w:left w:val="none" w:sz="0" w:space="0" w:color="auto"/>
            <w:bottom w:val="none" w:sz="0" w:space="0" w:color="auto"/>
            <w:right w:val="none" w:sz="0" w:space="0" w:color="auto"/>
          </w:divBdr>
        </w:div>
        <w:div w:id="361171443">
          <w:marLeft w:val="1166"/>
          <w:marRight w:val="0"/>
          <w:marTop w:val="0"/>
          <w:marBottom w:val="0"/>
          <w:divBdr>
            <w:top w:val="none" w:sz="0" w:space="0" w:color="auto"/>
            <w:left w:val="none" w:sz="0" w:space="0" w:color="auto"/>
            <w:bottom w:val="none" w:sz="0" w:space="0" w:color="auto"/>
            <w:right w:val="none" w:sz="0" w:space="0" w:color="auto"/>
          </w:divBdr>
        </w:div>
        <w:div w:id="466701889">
          <w:marLeft w:val="1166"/>
          <w:marRight w:val="0"/>
          <w:marTop w:val="0"/>
          <w:marBottom w:val="0"/>
          <w:divBdr>
            <w:top w:val="none" w:sz="0" w:space="0" w:color="auto"/>
            <w:left w:val="none" w:sz="0" w:space="0" w:color="auto"/>
            <w:bottom w:val="none" w:sz="0" w:space="0" w:color="auto"/>
            <w:right w:val="none" w:sz="0" w:space="0" w:color="auto"/>
          </w:divBdr>
        </w:div>
        <w:div w:id="968708748">
          <w:marLeft w:val="1166"/>
          <w:marRight w:val="0"/>
          <w:marTop w:val="0"/>
          <w:marBottom w:val="0"/>
          <w:divBdr>
            <w:top w:val="none" w:sz="0" w:space="0" w:color="auto"/>
            <w:left w:val="none" w:sz="0" w:space="0" w:color="auto"/>
            <w:bottom w:val="none" w:sz="0" w:space="0" w:color="auto"/>
            <w:right w:val="none" w:sz="0" w:space="0" w:color="auto"/>
          </w:divBdr>
        </w:div>
        <w:div w:id="1134980849">
          <w:marLeft w:val="1166"/>
          <w:marRight w:val="0"/>
          <w:marTop w:val="0"/>
          <w:marBottom w:val="0"/>
          <w:divBdr>
            <w:top w:val="none" w:sz="0" w:space="0" w:color="auto"/>
            <w:left w:val="none" w:sz="0" w:space="0" w:color="auto"/>
            <w:bottom w:val="none" w:sz="0" w:space="0" w:color="auto"/>
            <w:right w:val="none" w:sz="0" w:space="0" w:color="auto"/>
          </w:divBdr>
        </w:div>
        <w:div w:id="1371999941">
          <w:marLeft w:val="1166"/>
          <w:marRight w:val="0"/>
          <w:marTop w:val="0"/>
          <w:marBottom w:val="0"/>
          <w:divBdr>
            <w:top w:val="none" w:sz="0" w:space="0" w:color="auto"/>
            <w:left w:val="none" w:sz="0" w:space="0" w:color="auto"/>
            <w:bottom w:val="none" w:sz="0" w:space="0" w:color="auto"/>
            <w:right w:val="none" w:sz="0" w:space="0" w:color="auto"/>
          </w:divBdr>
        </w:div>
        <w:div w:id="1426070528">
          <w:marLeft w:val="1166"/>
          <w:marRight w:val="0"/>
          <w:marTop w:val="0"/>
          <w:marBottom w:val="0"/>
          <w:divBdr>
            <w:top w:val="none" w:sz="0" w:space="0" w:color="auto"/>
            <w:left w:val="none" w:sz="0" w:space="0" w:color="auto"/>
            <w:bottom w:val="none" w:sz="0" w:space="0" w:color="auto"/>
            <w:right w:val="none" w:sz="0" w:space="0" w:color="auto"/>
          </w:divBdr>
        </w:div>
        <w:div w:id="1621376612">
          <w:marLeft w:val="1166"/>
          <w:marRight w:val="0"/>
          <w:marTop w:val="0"/>
          <w:marBottom w:val="0"/>
          <w:divBdr>
            <w:top w:val="none" w:sz="0" w:space="0" w:color="auto"/>
            <w:left w:val="none" w:sz="0" w:space="0" w:color="auto"/>
            <w:bottom w:val="none" w:sz="0" w:space="0" w:color="auto"/>
            <w:right w:val="none" w:sz="0" w:space="0" w:color="auto"/>
          </w:divBdr>
        </w:div>
        <w:div w:id="1689481485">
          <w:marLeft w:val="1166"/>
          <w:marRight w:val="0"/>
          <w:marTop w:val="0"/>
          <w:marBottom w:val="0"/>
          <w:divBdr>
            <w:top w:val="none" w:sz="0" w:space="0" w:color="auto"/>
            <w:left w:val="none" w:sz="0" w:space="0" w:color="auto"/>
            <w:bottom w:val="none" w:sz="0" w:space="0" w:color="auto"/>
            <w:right w:val="none" w:sz="0" w:space="0" w:color="auto"/>
          </w:divBdr>
        </w:div>
      </w:divsChild>
    </w:div>
    <w:div w:id="1439644980">
      <w:bodyDiv w:val="1"/>
      <w:marLeft w:val="0"/>
      <w:marRight w:val="0"/>
      <w:marTop w:val="0"/>
      <w:marBottom w:val="0"/>
      <w:divBdr>
        <w:top w:val="none" w:sz="0" w:space="0" w:color="auto"/>
        <w:left w:val="none" w:sz="0" w:space="0" w:color="auto"/>
        <w:bottom w:val="none" w:sz="0" w:space="0" w:color="auto"/>
        <w:right w:val="none" w:sz="0" w:space="0" w:color="auto"/>
      </w:divBdr>
      <w:divsChild>
        <w:div w:id="109320521">
          <w:marLeft w:val="1166"/>
          <w:marRight w:val="0"/>
          <w:marTop w:val="0"/>
          <w:marBottom w:val="0"/>
          <w:divBdr>
            <w:top w:val="none" w:sz="0" w:space="0" w:color="auto"/>
            <w:left w:val="none" w:sz="0" w:space="0" w:color="auto"/>
            <w:bottom w:val="none" w:sz="0" w:space="0" w:color="auto"/>
            <w:right w:val="none" w:sz="0" w:space="0" w:color="auto"/>
          </w:divBdr>
        </w:div>
        <w:div w:id="171574536">
          <w:marLeft w:val="1166"/>
          <w:marRight w:val="0"/>
          <w:marTop w:val="0"/>
          <w:marBottom w:val="0"/>
          <w:divBdr>
            <w:top w:val="none" w:sz="0" w:space="0" w:color="auto"/>
            <w:left w:val="none" w:sz="0" w:space="0" w:color="auto"/>
            <w:bottom w:val="none" w:sz="0" w:space="0" w:color="auto"/>
            <w:right w:val="none" w:sz="0" w:space="0" w:color="auto"/>
          </w:divBdr>
        </w:div>
        <w:div w:id="302933333">
          <w:marLeft w:val="1166"/>
          <w:marRight w:val="0"/>
          <w:marTop w:val="0"/>
          <w:marBottom w:val="0"/>
          <w:divBdr>
            <w:top w:val="none" w:sz="0" w:space="0" w:color="auto"/>
            <w:left w:val="none" w:sz="0" w:space="0" w:color="auto"/>
            <w:bottom w:val="none" w:sz="0" w:space="0" w:color="auto"/>
            <w:right w:val="none" w:sz="0" w:space="0" w:color="auto"/>
          </w:divBdr>
        </w:div>
        <w:div w:id="318970818">
          <w:marLeft w:val="1166"/>
          <w:marRight w:val="0"/>
          <w:marTop w:val="0"/>
          <w:marBottom w:val="0"/>
          <w:divBdr>
            <w:top w:val="none" w:sz="0" w:space="0" w:color="auto"/>
            <w:left w:val="none" w:sz="0" w:space="0" w:color="auto"/>
            <w:bottom w:val="none" w:sz="0" w:space="0" w:color="auto"/>
            <w:right w:val="none" w:sz="0" w:space="0" w:color="auto"/>
          </w:divBdr>
        </w:div>
        <w:div w:id="355010414">
          <w:marLeft w:val="547"/>
          <w:marRight w:val="0"/>
          <w:marTop w:val="0"/>
          <w:marBottom w:val="0"/>
          <w:divBdr>
            <w:top w:val="none" w:sz="0" w:space="0" w:color="auto"/>
            <w:left w:val="none" w:sz="0" w:space="0" w:color="auto"/>
            <w:bottom w:val="none" w:sz="0" w:space="0" w:color="auto"/>
            <w:right w:val="none" w:sz="0" w:space="0" w:color="auto"/>
          </w:divBdr>
        </w:div>
        <w:div w:id="380709045">
          <w:marLeft w:val="1166"/>
          <w:marRight w:val="0"/>
          <w:marTop w:val="0"/>
          <w:marBottom w:val="0"/>
          <w:divBdr>
            <w:top w:val="none" w:sz="0" w:space="0" w:color="auto"/>
            <w:left w:val="none" w:sz="0" w:space="0" w:color="auto"/>
            <w:bottom w:val="none" w:sz="0" w:space="0" w:color="auto"/>
            <w:right w:val="none" w:sz="0" w:space="0" w:color="auto"/>
          </w:divBdr>
        </w:div>
        <w:div w:id="381711889">
          <w:marLeft w:val="547"/>
          <w:marRight w:val="0"/>
          <w:marTop w:val="0"/>
          <w:marBottom w:val="0"/>
          <w:divBdr>
            <w:top w:val="none" w:sz="0" w:space="0" w:color="auto"/>
            <w:left w:val="none" w:sz="0" w:space="0" w:color="auto"/>
            <w:bottom w:val="none" w:sz="0" w:space="0" w:color="auto"/>
            <w:right w:val="none" w:sz="0" w:space="0" w:color="auto"/>
          </w:divBdr>
        </w:div>
        <w:div w:id="510025732">
          <w:marLeft w:val="1166"/>
          <w:marRight w:val="0"/>
          <w:marTop w:val="0"/>
          <w:marBottom w:val="0"/>
          <w:divBdr>
            <w:top w:val="none" w:sz="0" w:space="0" w:color="auto"/>
            <w:left w:val="none" w:sz="0" w:space="0" w:color="auto"/>
            <w:bottom w:val="none" w:sz="0" w:space="0" w:color="auto"/>
            <w:right w:val="none" w:sz="0" w:space="0" w:color="auto"/>
          </w:divBdr>
        </w:div>
        <w:div w:id="798229185">
          <w:marLeft w:val="547"/>
          <w:marRight w:val="0"/>
          <w:marTop w:val="0"/>
          <w:marBottom w:val="0"/>
          <w:divBdr>
            <w:top w:val="none" w:sz="0" w:space="0" w:color="auto"/>
            <w:left w:val="none" w:sz="0" w:space="0" w:color="auto"/>
            <w:bottom w:val="none" w:sz="0" w:space="0" w:color="auto"/>
            <w:right w:val="none" w:sz="0" w:space="0" w:color="auto"/>
          </w:divBdr>
        </w:div>
        <w:div w:id="1126118993">
          <w:marLeft w:val="1166"/>
          <w:marRight w:val="0"/>
          <w:marTop w:val="0"/>
          <w:marBottom w:val="0"/>
          <w:divBdr>
            <w:top w:val="none" w:sz="0" w:space="0" w:color="auto"/>
            <w:left w:val="none" w:sz="0" w:space="0" w:color="auto"/>
            <w:bottom w:val="none" w:sz="0" w:space="0" w:color="auto"/>
            <w:right w:val="none" w:sz="0" w:space="0" w:color="auto"/>
          </w:divBdr>
        </w:div>
        <w:div w:id="1219852850">
          <w:marLeft w:val="1166"/>
          <w:marRight w:val="0"/>
          <w:marTop w:val="0"/>
          <w:marBottom w:val="0"/>
          <w:divBdr>
            <w:top w:val="none" w:sz="0" w:space="0" w:color="auto"/>
            <w:left w:val="none" w:sz="0" w:space="0" w:color="auto"/>
            <w:bottom w:val="none" w:sz="0" w:space="0" w:color="auto"/>
            <w:right w:val="none" w:sz="0" w:space="0" w:color="auto"/>
          </w:divBdr>
        </w:div>
        <w:div w:id="1258438866">
          <w:marLeft w:val="1166"/>
          <w:marRight w:val="0"/>
          <w:marTop w:val="0"/>
          <w:marBottom w:val="0"/>
          <w:divBdr>
            <w:top w:val="none" w:sz="0" w:space="0" w:color="auto"/>
            <w:left w:val="none" w:sz="0" w:space="0" w:color="auto"/>
            <w:bottom w:val="none" w:sz="0" w:space="0" w:color="auto"/>
            <w:right w:val="none" w:sz="0" w:space="0" w:color="auto"/>
          </w:divBdr>
        </w:div>
        <w:div w:id="1317687136">
          <w:marLeft w:val="547"/>
          <w:marRight w:val="0"/>
          <w:marTop w:val="0"/>
          <w:marBottom w:val="0"/>
          <w:divBdr>
            <w:top w:val="none" w:sz="0" w:space="0" w:color="auto"/>
            <w:left w:val="none" w:sz="0" w:space="0" w:color="auto"/>
            <w:bottom w:val="none" w:sz="0" w:space="0" w:color="auto"/>
            <w:right w:val="none" w:sz="0" w:space="0" w:color="auto"/>
          </w:divBdr>
        </w:div>
        <w:div w:id="1657149069">
          <w:marLeft w:val="547"/>
          <w:marRight w:val="0"/>
          <w:marTop w:val="0"/>
          <w:marBottom w:val="0"/>
          <w:divBdr>
            <w:top w:val="none" w:sz="0" w:space="0" w:color="auto"/>
            <w:left w:val="none" w:sz="0" w:space="0" w:color="auto"/>
            <w:bottom w:val="none" w:sz="0" w:space="0" w:color="auto"/>
            <w:right w:val="none" w:sz="0" w:space="0" w:color="auto"/>
          </w:divBdr>
        </w:div>
        <w:div w:id="1712880062">
          <w:marLeft w:val="1166"/>
          <w:marRight w:val="0"/>
          <w:marTop w:val="0"/>
          <w:marBottom w:val="0"/>
          <w:divBdr>
            <w:top w:val="none" w:sz="0" w:space="0" w:color="auto"/>
            <w:left w:val="none" w:sz="0" w:space="0" w:color="auto"/>
            <w:bottom w:val="none" w:sz="0" w:space="0" w:color="auto"/>
            <w:right w:val="none" w:sz="0" w:space="0" w:color="auto"/>
          </w:divBdr>
        </w:div>
        <w:div w:id="1716000520">
          <w:marLeft w:val="1166"/>
          <w:marRight w:val="0"/>
          <w:marTop w:val="0"/>
          <w:marBottom w:val="0"/>
          <w:divBdr>
            <w:top w:val="none" w:sz="0" w:space="0" w:color="auto"/>
            <w:left w:val="none" w:sz="0" w:space="0" w:color="auto"/>
            <w:bottom w:val="none" w:sz="0" w:space="0" w:color="auto"/>
            <w:right w:val="none" w:sz="0" w:space="0" w:color="auto"/>
          </w:divBdr>
        </w:div>
        <w:div w:id="1832259691">
          <w:marLeft w:val="547"/>
          <w:marRight w:val="0"/>
          <w:marTop w:val="0"/>
          <w:marBottom w:val="0"/>
          <w:divBdr>
            <w:top w:val="none" w:sz="0" w:space="0" w:color="auto"/>
            <w:left w:val="none" w:sz="0" w:space="0" w:color="auto"/>
            <w:bottom w:val="none" w:sz="0" w:space="0" w:color="auto"/>
            <w:right w:val="none" w:sz="0" w:space="0" w:color="auto"/>
          </w:divBdr>
        </w:div>
        <w:div w:id="190371687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C3B75AC7A6CF458574D09DA734CE1A" ma:contentTypeVersion="4" ma:contentTypeDescription="Create a new document." ma:contentTypeScope="" ma:versionID="b6bd4575f9d3a4f30c2418ac96368365">
  <xsd:schema xmlns:xsd="http://www.w3.org/2001/XMLSchema" xmlns:xs="http://www.w3.org/2001/XMLSchema" xmlns:p="http://schemas.microsoft.com/office/2006/metadata/properties" xmlns:ns2="08f78d8a-3e04-4b3f-9948-99416adf65eb" targetNamespace="http://schemas.microsoft.com/office/2006/metadata/properties" ma:root="true" ma:fieldsID="c305f014ea4417ed476b2625338aeae4" ns2:_="">
    <xsd:import namespace="08f78d8a-3e04-4b3f-9948-99416adf6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78d8a-3e04-4b3f-9948-99416adf6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9FF41-78C7-4B49-969F-FBDA03F33CF9}">
  <ds:schemaRefs>
    <ds:schemaRef ds:uri="http://schemas.microsoft.com/sharepoint/v3/contenttype/forms"/>
  </ds:schemaRefs>
</ds:datastoreItem>
</file>

<file path=customXml/itemProps2.xml><?xml version="1.0" encoding="utf-8"?>
<ds:datastoreItem xmlns:ds="http://schemas.openxmlformats.org/officeDocument/2006/customXml" ds:itemID="{E115C399-BDB1-4C3C-BC51-8084FE8435F4}">
  <ds:schemaRefs>
    <ds:schemaRef ds:uri="http://schemas.microsoft.com/office/2006/metadata/properties"/>
    <ds:schemaRef ds:uri="http://schemas.microsoft.com/office/infopath/2007/PartnerControls"/>
    <ds:schemaRef ds:uri="c569e6c9-106c-4b63-9d02-23bc12610070"/>
  </ds:schemaRefs>
</ds:datastoreItem>
</file>

<file path=customXml/itemProps3.xml><?xml version="1.0" encoding="utf-8"?>
<ds:datastoreItem xmlns:ds="http://schemas.openxmlformats.org/officeDocument/2006/customXml" ds:itemID="{FED042DB-BD9D-44BE-8896-813112E0E2D2}">
  <ds:schemaRefs>
    <ds:schemaRef ds:uri="http://schemas.openxmlformats.org/officeDocument/2006/bibliography"/>
  </ds:schemaRefs>
</ds:datastoreItem>
</file>

<file path=customXml/itemProps4.xml><?xml version="1.0" encoding="utf-8"?>
<ds:datastoreItem xmlns:ds="http://schemas.openxmlformats.org/officeDocument/2006/customXml" ds:itemID="{5699D50A-2760-4240-B758-CCB61A6DE696}"/>
</file>

<file path=docProps/app.xml><?xml version="1.0" encoding="utf-8"?>
<Properties xmlns="http://schemas.openxmlformats.org/officeDocument/2006/extended-properties" xmlns:vt="http://schemas.openxmlformats.org/officeDocument/2006/docPropsVTypes">
  <Template>normal</Template>
  <TotalTime>127</TotalTime>
  <Pages>9</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WALES, Anna</dc:creator>
  <cp:keywords/>
  <dc:description/>
  <cp:lastModifiedBy>CHAPMAN, Lucy</cp:lastModifiedBy>
  <cp:revision>51</cp:revision>
  <dcterms:created xsi:type="dcterms:W3CDTF">2024-02-06T15:40:00Z</dcterms:created>
  <dcterms:modified xsi:type="dcterms:W3CDTF">2024-02-06T17:50:00Z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0x01010094C3B75AC7A6CF458574D09DA734CE1A</vt:lpwstr>
  </property>
</Properties>
</file>